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0771" w14:textId="77777777" w:rsidR="00AD4190" w:rsidRPr="00E924A5" w:rsidRDefault="00AD4190" w:rsidP="00E924A5">
      <w:pPr>
        <w:shd w:val="clear" w:color="auto" w:fill="FFFFFF"/>
        <w:spacing w:line="756" w:lineRule="atLeast"/>
        <w:jc w:val="center"/>
        <w:outlineLvl w:val="0"/>
        <w:rPr>
          <w:rFonts w:ascii="inherit" w:eastAsia="Times New Roman" w:hAnsi="inherit" w:cs="Arial"/>
          <w:caps/>
          <w:color w:val="1A1A1A"/>
          <w:kern w:val="36"/>
          <w:sz w:val="54"/>
          <w:szCs w:val="54"/>
          <w:lang w:eastAsia="es-ES"/>
        </w:rPr>
      </w:pPr>
      <w:r w:rsidRPr="00E924A5">
        <w:rPr>
          <w:rFonts w:ascii="inherit" w:eastAsia="Times New Roman" w:hAnsi="inherit" w:cs="Arial"/>
          <w:caps/>
          <w:color w:val="1A1A1A"/>
          <w:kern w:val="36"/>
          <w:sz w:val="54"/>
          <w:szCs w:val="54"/>
          <w:lang w:eastAsia="es-ES"/>
        </w:rPr>
        <w:t>Cómo gestionar la baja por COVID-19</w:t>
      </w:r>
    </w:p>
    <w:p w14:paraId="50696127" w14:textId="3D96E27A" w:rsidR="00AD4190" w:rsidRPr="00AD4190" w:rsidRDefault="00AD4190" w:rsidP="00E924A5">
      <w:pPr>
        <w:shd w:val="clear" w:color="auto" w:fill="FFFFFF"/>
        <w:spacing w:after="150" w:line="360" w:lineRule="atLeast"/>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 xml:space="preserve">Esta enfermedad está siendo tan excepcional, </w:t>
      </w:r>
      <w:r w:rsidR="00E924A5" w:rsidRPr="00AD4190">
        <w:rPr>
          <w:rFonts w:ascii="Arial" w:eastAsia="Times New Roman" w:hAnsi="Arial" w:cs="Arial"/>
          <w:color w:val="666666"/>
          <w:sz w:val="24"/>
          <w:szCs w:val="24"/>
          <w:lang w:eastAsia="es-ES"/>
        </w:rPr>
        <w:t>que,</w:t>
      </w:r>
      <w:r w:rsidRPr="00AD4190">
        <w:rPr>
          <w:rFonts w:ascii="Arial" w:eastAsia="Times New Roman" w:hAnsi="Arial" w:cs="Arial"/>
          <w:color w:val="666666"/>
          <w:sz w:val="24"/>
          <w:szCs w:val="24"/>
          <w:lang w:eastAsia="es-ES"/>
        </w:rPr>
        <w:t xml:space="preserve"> desde el propio Gobierno, se ha creado una nueva prestación para dar cobertura, tanto a los trabajadores que sean infectados </w:t>
      </w:r>
      <w:r w:rsidR="00E924A5" w:rsidRPr="00AD4190">
        <w:rPr>
          <w:rFonts w:ascii="Arial" w:eastAsia="Times New Roman" w:hAnsi="Arial" w:cs="Arial"/>
          <w:color w:val="666666"/>
          <w:sz w:val="24"/>
          <w:szCs w:val="24"/>
          <w:lang w:eastAsia="es-ES"/>
        </w:rPr>
        <w:t>por el</w:t>
      </w:r>
      <w:r w:rsidRPr="00AD4190">
        <w:rPr>
          <w:rFonts w:ascii="Arial" w:eastAsia="Times New Roman" w:hAnsi="Arial" w:cs="Arial"/>
          <w:color w:val="666666"/>
          <w:sz w:val="24"/>
          <w:szCs w:val="24"/>
          <w:lang w:eastAsia="es-ES"/>
        </w:rPr>
        <w:t xml:space="preserve"> COVID-19 como para aquellos que deban de someterse obligatoriamente a un periodo de aislamiento por posible contacto o exposición al virus.</w:t>
      </w:r>
    </w:p>
    <w:p w14:paraId="75C0EC9B" w14:textId="77777777" w:rsidR="00AD4190" w:rsidRPr="00AD4190" w:rsidRDefault="00AD4190" w:rsidP="00E924A5">
      <w:pPr>
        <w:shd w:val="clear" w:color="auto" w:fill="FFFFFF"/>
        <w:spacing w:after="150" w:line="360" w:lineRule="atLeast"/>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Esta nueva prestación se ha regulado en el </w:t>
      </w:r>
      <w:r w:rsidRPr="00AD4190">
        <w:rPr>
          <w:rFonts w:ascii="Arial" w:eastAsia="Times New Roman" w:hAnsi="Arial" w:cs="Arial"/>
          <w:b/>
          <w:bCs/>
          <w:color w:val="666666"/>
          <w:sz w:val="24"/>
          <w:szCs w:val="24"/>
          <w:lang w:eastAsia="es-ES"/>
        </w:rPr>
        <w:t>artículo 5 del RDL 6/2020, de 10 de marzo,</w:t>
      </w:r>
      <w:r w:rsidRPr="00AD4190">
        <w:rPr>
          <w:rFonts w:ascii="Arial" w:eastAsia="Times New Roman" w:hAnsi="Arial" w:cs="Arial"/>
          <w:color w:val="666666"/>
          <w:sz w:val="24"/>
          <w:szCs w:val="24"/>
          <w:lang w:eastAsia="es-ES"/>
        </w:rPr>
        <w:t> por el que se adoptan determinadas medidas urgentes en el ámbito económico y para la protección de la salud pública.</w:t>
      </w:r>
    </w:p>
    <w:p w14:paraId="0541F58A" w14:textId="77777777" w:rsidR="00AD4190" w:rsidRPr="00AD4190" w:rsidRDefault="00AD4190" w:rsidP="00E924A5">
      <w:pPr>
        <w:shd w:val="clear" w:color="auto" w:fill="FFFFFF"/>
        <w:spacing w:after="150" w:line="360" w:lineRule="atLeast"/>
        <w:jc w:val="both"/>
        <w:rPr>
          <w:rFonts w:ascii="Arial" w:eastAsia="Times New Roman" w:hAnsi="Arial" w:cs="Arial"/>
          <w:color w:val="00B549"/>
          <w:sz w:val="24"/>
          <w:szCs w:val="24"/>
          <w:lang w:eastAsia="es-ES"/>
        </w:rPr>
      </w:pPr>
      <w:r w:rsidRPr="00AD4190">
        <w:rPr>
          <w:rFonts w:ascii="Arial" w:eastAsia="Times New Roman" w:hAnsi="Arial" w:cs="Arial"/>
          <w:b/>
          <w:bCs/>
          <w:color w:val="00B549"/>
          <w:sz w:val="24"/>
          <w:szCs w:val="24"/>
          <w:lang w:eastAsia="es-ES"/>
        </w:rPr>
        <w:t>Singularidades de esta prestación:</w:t>
      </w:r>
    </w:p>
    <w:p w14:paraId="4E757318" w14:textId="77777777" w:rsidR="00AD4190" w:rsidRPr="00AD4190" w:rsidRDefault="00AD4190" w:rsidP="00E924A5">
      <w:pPr>
        <w:numPr>
          <w:ilvl w:val="0"/>
          <w:numId w:val="1"/>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Naturaleza: enfermedad común.</w:t>
      </w:r>
    </w:p>
    <w:p w14:paraId="0ACD2FE5" w14:textId="77777777" w:rsidR="00AD4190" w:rsidRPr="00AD4190" w:rsidRDefault="00AD4190" w:rsidP="00E924A5">
      <w:pPr>
        <w:numPr>
          <w:ilvl w:val="0"/>
          <w:numId w:val="1"/>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Periodo de carencia: no es exigible.</w:t>
      </w:r>
    </w:p>
    <w:p w14:paraId="7CB3254D" w14:textId="77777777" w:rsidR="00AD4190" w:rsidRPr="00AD4190" w:rsidRDefault="00AD4190" w:rsidP="00E924A5">
      <w:pPr>
        <w:numPr>
          <w:ilvl w:val="0"/>
          <w:numId w:val="1"/>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Asistencia sanitaria: corresponde al Servicio Público de Salud.</w:t>
      </w:r>
    </w:p>
    <w:p w14:paraId="7FAAF541" w14:textId="77777777" w:rsidR="00AD4190" w:rsidRPr="00AD4190" w:rsidRDefault="00AD4190" w:rsidP="00E924A5">
      <w:pPr>
        <w:shd w:val="clear" w:color="auto" w:fill="FFFFFF"/>
        <w:spacing w:after="150" w:line="360" w:lineRule="atLeast"/>
        <w:jc w:val="both"/>
        <w:rPr>
          <w:rFonts w:ascii="Arial" w:eastAsia="Times New Roman" w:hAnsi="Arial" w:cs="Arial"/>
          <w:color w:val="00B549"/>
          <w:sz w:val="24"/>
          <w:szCs w:val="24"/>
          <w:lang w:eastAsia="es-ES"/>
        </w:rPr>
      </w:pPr>
      <w:r w:rsidRPr="00AD4190">
        <w:rPr>
          <w:rFonts w:ascii="Arial" w:eastAsia="Times New Roman" w:hAnsi="Arial" w:cs="Arial"/>
          <w:b/>
          <w:bCs/>
          <w:color w:val="00B549"/>
          <w:sz w:val="24"/>
          <w:szCs w:val="24"/>
          <w:lang w:eastAsia="es-ES"/>
        </w:rPr>
        <w:t>Gestión administrativa:</w:t>
      </w:r>
    </w:p>
    <w:p w14:paraId="5C8FA93C" w14:textId="77777777" w:rsidR="00AD4190" w:rsidRPr="00AD4190" w:rsidRDefault="00AD4190" w:rsidP="00E924A5">
      <w:pPr>
        <w:numPr>
          <w:ilvl w:val="0"/>
          <w:numId w:val="2"/>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Corresponde a los médicos de servicio público de salud, la atención sanitaria y la emisión de los partes médicos de baja, confirmación y alta. Tanto en los supuestos de contagio como en los supuestos de cuarentena o aislamiento.</w:t>
      </w:r>
    </w:p>
    <w:p w14:paraId="0E5C4EEC" w14:textId="77777777" w:rsidR="00AD4190" w:rsidRPr="00AD4190" w:rsidRDefault="00AD4190" w:rsidP="00E924A5">
      <w:pPr>
        <w:numPr>
          <w:ilvl w:val="0"/>
          <w:numId w:val="2"/>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La baja médica podrá ser expedida sin necesidad de la presencia física del enfermo y con efecto retroactivo.</w:t>
      </w:r>
    </w:p>
    <w:p w14:paraId="064C6B56" w14:textId="77777777" w:rsidR="00AD4190" w:rsidRPr="00AD4190" w:rsidRDefault="00AD4190" w:rsidP="00E924A5">
      <w:pPr>
        <w:numPr>
          <w:ilvl w:val="0"/>
          <w:numId w:val="2"/>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Los códigos a utilizar para este procedimiento especial son los indicados por el Ministerio de Sanidad:</w:t>
      </w:r>
    </w:p>
    <w:p w14:paraId="3CBE6D2D" w14:textId="77777777" w:rsidR="00AD4190" w:rsidRPr="00AD4190" w:rsidRDefault="00AD4190" w:rsidP="00E924A5">
      <w:pPr>
        <w:numPr>
          <w:ilvl w:val="0"/>
          <w:numId w:val="3"/>
        </w:numPr>
        <w:shd w:val="clear" w:color="auto" w:fill="FFFFFF"/>
        <w:spacing w:before="100" w:beforeAutospacing="1" w:after="100" w:afterAutospacing="1" w:line="360" w:lineRule="atLeast"/>
        <w:ind w:left="270"/>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En CIE-10 ES: B34.2 (para los casos de contagio/infección) y Z20.828 (para los casos de aislamiento por contacto o exposición).</w:t>
      </w:r>
    </w:p>
    <w:p w14:paraId="706F3442" w14:textId="77777777" w:rsidR="00AD4190" w:rsidRPr="00AD4190" w:rsidRDefault="00AD4190" w:rsidP="00E924A5">
      <w:pPr>
        <w:numPr>
          <w:ilvl w:val="0"/>
          <w:numId w:val="3"/>
        </w:numPr>
        <w:shd w:val="clear" w:color="auto" w:fill="FFFFFF"/>
        <w:spacing w:before="100" w:beforeAutospacing="1" w:after="100" w:afterAutospacing="1" w:line="360" w:lineRule="atLeast"/>
        <w:ind w:left="270"/>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En CIE-9.MC: 079.82 (para los casos de contagio/infección) y V01.79 (para los casos de aislamiento por contacto o exposición).</w:t>
      </w:r>
    </w:p>
    <w:p w14:paraId="7534AACE" w14:textId="77777777" w:rsidR="00AD4190" w:rsidRPr="00AD4190" w:rsidRDefault="00AD4190" w:rsidP="00E924A5">
      <w:pPr>
        <w:numPr>
          <w:ilvl w:val="0"/>
          <w:numId w:val="4"/>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En ningún caso los médicos de las Mutuas emitirán ningún parte para este tipo de enfermedades.</w:t>
      </w:r>
    </w:p>
    <w:p w14:paraId="00899128" w14:textId="77777777" w:rsidR="00AD4190" w:rsidRPr="00AD4190" w:rsidRDefault="00AD4190" w:rsidP="00E924A5">
      <w:pPr>
        <w:shd w:val="clear" w:color="auto" w:fill="FFFFFF"/>
        <w:spacing w:after="150" w:line="360" w:lineRule="atLeast"/>
        <w:jc w:val="both"/>
        <w:rPr>
          <w:rFonts w:ascii="Arial" w:eastAsia="Times New Roman" w:hAnsi="Arial" w:cs="Arial"/>
          <w:color w:val="00B549"/>
          <w:sz w:val="24"/>
          <w:szCs w:val="24"/>
          <w:lang w:eastAsia="es-ES"/>
        </w:rPr>
      </w:pPr>
      <w:r w:rsidRPr="00AD4190">
        <w:rPr>
          <w:rFonts w:ascii="Arial" w:eastAsia="Times New Roman" w:hAnsi="Arial" w:cs="Arial"/>
          <w:b/>
          <w:bCs/>
          <w:color w:val="00B549"/>
          <w:sz w:val="24"/>
          <w:szCs w:val="24"/>
          <w:lang w:eastAsia="es-ES"/>
        </w:rPr>
        <w:t>Aclaraciones administrativas adicionales:</w:t>
      </w:r>
    </w:p>
    <w:p w14:paraId="389269CC" w14:textId="77777777" w:rsidR="00AD4190" w:rsidRPr="00AD4190" w:rsidRDefault="00AD4190" w:rsidP="00E924A5">
      <w:pPr>
        <w:numPr>
          <w:ilvl w:val="0"/>
          <w:numId w:val="5"/>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No requiere ningún trámite por Delta.</w:t>
      </w:r>
    </w:p>
    <w:p w14:paraId="63F18EC6" w14:textId="77777777" w:rsidR="00AD4190" w:rsidRPr="00AD4190" w:rsidRDefault="00AD4190" w:rsidP="00E924A5">
      <w:pPr>
        <w:numPr>
          <w:ilvl w:val="0"/>
          <w:numId w:val="5"/>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No computa en la siniestralidad de la empresa, aunque sí en el absentismo.</w:t>
      </w:r>
    </w:p>
    <w:p w14:paraId="44FF3B2A" w14:textId="3260ED8E" w:rsidR="00AD4190" w:rsidRPr="00AD4190" w:rsidRDefault="00AD4190" w:rsidP="00E924A5">
      <w:pPr>
        <w:numPr>
          <w:ilvl w:val="0"/>
          <w:numId w:val="5"/>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b/>
          <w:bCs/>
          <w:color w:val="666666"/>
          <w:sz w:val="24"/>
          <w:szCs w:val="24"/>
          <w:lang w:eastAsia="es-ES"/>
        </w:rPr>
        <w:t>Cuantía</w:t>
      </w:r>
      <w:r w:rsidRPr="00AD4190">
        <w:rPr>
          <w:rFonts w:ascii="Arial" w:eastAsia="Times New Roman" w:hAnsi="Arial" w:cs="Arial"/>
          <w:color w:val="666666"/>
          <w:sz w:val="24"/>
          <w:szCs w:val="24"/>
          <w:lang w:eastAsia="es-ES"/>
        </w:rPr>
        <w:t xml:space="preserve">: la cuantía de la prestación será equivalente a una prestación de incapacidad temporal derivada de accidente laboral. Por </w:t>
      </w:r>
      <w:r w:rsidR="00E924A5" w:rsidRPr="00AD4190">
        <w:rPr>
          <w:rFonts w:ascii="Arial" w:eastAsia="Times New Roman" w:hAnsi="Arial" w:cs="Arial"/>
          <w:color w:val="666666"/>
          <w:sz w:val="24"/>
          <w:szCs w:val="24"/>
          <w:lang w:eastAsia="es-ES"/>
        </w:rPr>
        <w:t>tanto,</w:t>
      </w:r>
      <w:r w:rsidRPr="00AD4190">
        <w:rPr>
          <w:rFonts w:ascii="Arial" w:eastAsia="Times New Roman" w:hAnsi="Arial" w:cs="Arial"/>
          <w:color w:val="666666"/>
          <w:sz w:val="24"/>
          <w:szCs w:val="24"/>
          <w:lang w:eastAsia="es-ES"/>
        </w:rPr>
        <w:t xml:space="preserve"> se percibirá al 75% de la base reguladora diaria, desde el día siguiente a la baja médica.</w:t>
      </w:r>
    </w:p>
    <w:p w14:paraId="0E8D900E" w14:textId="77777777" w:rsidR="00AD4190" w:rsidRPr="00AD4190" w:rsidRDefault="00AD4190" w:rsidP="00E924A5">
      <w:pPr>
        <w:numPr>
          <w:ilvl w:val="0"/>
          <w:numId w:val="5"/>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b/>
          <w:bCs/>
          <w:color w:val="666666"/>
          <w:sz w:val="24"/>
          <w:szCs w:val="24"/>
          <w:lang w:eastAsia="es-ES"/>
        </w:rPr>
        <w:t>Pago</w:t>
      </w:r>
      <w:r w:rsidRPr="00AD4190">
        <w:rPr>
          <w:rFonts w:ascii="Arial" w:eastAsia="Times New Roman" w:hAnsi="Arial" w:cs="Arial"/>
          <w:color w:val="666666"/>
          <w:sz w:val="24"/>
          <w:szCs w:val="24"/>
          <w:lang w:eastAsia="es-ES"/>
        </w:rPr>
        <w:t>: la prestación se abonará como si de una prestación de incapacidad temporal al uso se tratara. En la mayoría de las ocasiones será por pago delegado a través de la empresa, salvo los colectivos y excepciones previstas en la norma que se abonen en pago directo por la Mutua.</w:t>
      </w:r>
    </w:p>
    <w:p w14:paraId="0220F369" w14:textId="77777777" w:rsidR="00AD4190" w:rsidRPr="00AD4190" w:rsidRDefault="00AD4190" w:rsidP="00E924A5">
      <w:pPr>
        <w:shd w:val="clear" w:color="auto" w:fill="FFFFFF"/>
        <w:spacing w:after="150" w:line="360" w:lineRule="atLeast"/>
        <w:jc w:val="both"/>
        <w:rPr>
          <w:rFonts w:ascii="Arial" w:eastAsia="Times New Roman" w:hAnsi="Arial" w:cs="Arial"/>
          <w:color w:val="00B549"/>
          <w:sz w:val="24"/>
          <w:szCs w:val="24"/>
          <w:lang w:eastAsia="es-ES"/>
        </w:rPr>
      </w:pPr>
      <w:r w:rsidRPr="00AD4190">
        <w:rPr>
          <w:rFonts w:ascii="Arial" w:eastAsia="Times New Roman" w:hAnsi="Arial" w:cs="Arial"/>
          <w:b/>
          <w:bCs/>
          <w:color w:val="00B549"/>
          <w:sz w:val="24"/>
          <w:szCs w:val="24"/>
          <w:lang w:eastAsia="es-ES"/>
        </w:rPr>
        <w:t>Cómo tramitar la baja por COVID-19</w:t>
      </w:r>
    </w:p>
    <w:p w14:paraId="4526BD24" w14:textId="77777777" w:rsidR="00AD4190" w:rsidRPr="00AD4190" w:rsidRDefault="00AD4190" w:rsidP="00E924A5">
      <w:pPr>
        <w:shd w:val="clear" w:color="auto" w:fill="FFFFFF"/>
        <w:spacing w:after="150" w:line="360" w:lineRule="atLeast"/>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En caso de haber sido diagnosticado de coronavirus o haber estado en contacto o expuesto con una fuente del virus los pasos a seguir serán los siguientes:</w:t>
      </w:r>
    </w:p>
    <w:p w14:paraId="7A32D82E" w14:textId="77777777" w:rsidR="00AD4190" w:rsidRPr="00AD4190" w:rsidRDefault="00AD4190" w:rsidP="00E924A5">
      <w:pPr>
        <w:numPr>
          <w:ilvl w:val="0"/>
          <w:numId w:val="6"/>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Llamar por teléfono al centro de salud para pedir cita con el médico de atención primaria.</w:t>
      </w:r>
    </w:p>
    <w:p w14:paraId="0B9C6635" w14:textId="77777777" w:rsidR="00AD4190" w:rsidRPr="00AD4190" w:rsidRDefault="00AD4190" w:rsidP="00E924A5">
      <w:pPr>
        <w:numPr>
          <w:ilvl w:val="0"/>
          <w:numId w:val="6"/>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En lugar de concertar la cita con el médico de atención primaria, le solicitarán un número de teléfono para que sea el médico quien contacte con usted.</w:t>
      </w:r>
    </w:p>
    <w:p w14:paraId="0A09BEB9" w14:textId="77777777" w:rsidR="00AD4190" w:rsidRPr="00AD4190" w:rsidRDefault="00AD4190" w:rsidP="00E924A5">
      <w:pPr>
        <w:numPr>
          <w:ilvl w:val="0"/>
          <w:numId w:val="6"/>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Deberá estar atento al teléfono porque en cualquier momento puede recibir la llamada del médico de atención primaria.</w:t>
      </w:r>
    </w:p>
    <w:p w14:paraId="32E66CEA" w14:textId="77777777" w:rsidR="00AD4190" w:rsidRPr="00AD4190" w:rsidRDefault="00AD4190" w:rsidP="00E924A5">
      <w:pPr>
        <w:numPr>
          <w:ilvl w:val="0"/>
          <w:numId w:val="6"/>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Si el médico llama y no le localiza es posible que al día siguiente tenga que repetir el primer paso.</w:t>
      </w:r>
    </w:p>
    <w:p w14:paraId="4CED1F34" w14:textId="77777777" w:rsidR="00AD4190" w:rsidRPr="00AD4190" w:rsidRDefault="00AD4190" w:rsidP="00E924A5">
      <w:pPr>
        <w:numPr>
          <w:ilvl w:val="0"/>
          <w:numId w:val="6"/>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Cuando reciba la llamada de su médico de atención primaria le hará una serie de preguntas y en función de las respuestas determinará si precisa de baja médica por coronavirus, bien por estar infectado o por estar en aislamiento por posible contacto o exposición, y la fecha que tendrá dicha baja médica. Del mismo modo, emitirá o concertará las confirmaciones que correspondan y la próxima fecha de control (presencial o telefónico). Los documentos generados estarán disponibles para que sean recogidos en la parte administrativa del centro de salud.</w:t>
      </w:r>
    </w:p>
    <w:p w14:paraId="3FD2F1B2" w14:textId="77777777" w:rsidR="00AD4190" w:rsidRPr="00AD4190" w:rsidRDefault="00AD4190" w:rsidP="00E924A5">
      <w:pPr>
        <w:numPr>
          <w:ilvl w:val="0"/>
          <w:numId w:val="6"/>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Una persona autorizada (nunca el enfermo) deberá acudir al centro de salud a recoger los partes.</w:t>
      </w:r>
    </w:p>
    <w:p w14:paraId="1A8F1168" w14:textId="77B9E7CB" w:rsidR="00AD4190" w:rsidRPr="00AD4190" w:rsidRDefault="00AD4190" w:rsidP="00E924A5">
      <w:pPr>
        <w:numPr>
          <w:ilvl w:val="0"/>
          <w:numId w:val="6"/>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 xml:space="preserve">Deberá hacer llegar a su empresa el ejemplar destinado a la misma de cada uno de los partes que le hayan sido emitidos (bien por fotografía, correo electrónico, </w:t>
      </w:r>
      <w:r w:rsidR="00E924A5" w:rsidRPr="00AD4190">
        <w:rPr>
          <w:rFonts w:ascii="Arial" w:eastAsia="Times New Roman" w:hAnsi="Arial" w:cs="Arial"/>
          <w:color w:val="666666"/>
          <w:sz w:val="24"/>
          <w:szCs w:val="24"/>
          <w:lang w:eastAsia="es-ES"/>
        </w:rPr>
        <w:t>etc.</w:t>
      </w:r>
      <w:r w:rsidRPr="00AD4190">
        <w:rPr>
          <w:rFonts w:ascii="Arial" w:eastAsia="Times New Roman" w:hAnsi="Arial" w:cs="Arial"/>
          <w:color w:val="666666"/>
          <w:sz w:val="24"/>
          <w:szCs w:val="24"/>
          <w:lang w:eastAsia="es-ES"/>
        </w:rPr>
        <w:t>…).</w:t>
      </w:r>
    </w:p>
    <w:p w14:paraId="7D9B9127" w14:textId="77777777" w:rsidR="00AD4190" w:rsidRPr="00AD4190" w:rsidRDefault="00AD4190" w:rsidP="00E924A5">
      <w:pPr>
        <w:numPr>
          <w:ilvl w:val="0"/>
          <w:numId w:val="6"/>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La empresa deberá remitir la información de los partes médicos recibidos a través del Sistema RED (fichero FDI o servicio online) informando como contingencia la que conste en los citados partes del Servicio Público de Salud (SPS) correspondiente.</w:t>
      </w:r>
    </w:p>
    <w:p w14:paraId="541C8538" w14:textId="45BC391A" w:rsidR="00AD4190" w:rsidRPr="00AD4190" w:rsidRDefault="00AD4190" w:rsidP="00E924A5">
      <w:pPr>
        <w:numPr>
          <w:ilvl w:val="0"/>
          <w:numId w:val="6"/>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 xml:space="preserve">Los partes emitidos por el médico de atención primaria se enviarán ese mismo día al </w:t>
      </w:r>
      <w:proofErr w:type="spellStart"/>
      <w:r w:rsidRPr="00AD4190">
        <w:rPr>
          <w:rFonts w:ascii="Arial" w:eastAsia="Times New Roman" w:hAnsi="Arial" w:cs="Arial"/>
          <w:color w:val="666666"/>
          <w:sz w:val="24"/>
          <w:szCs w:val="24"/>
          <w:lang w:eastAsia="es-ES"/>
        </w:rPr>
        <w:t>INSS</w:t>
      </w:r>
      <w:proofErr w:type="spellEnd"/>
      <w:r w:rsidRPr="00AD4190">
        <w:rPr>
          <w:rFonts w:ascii="Arial" w:eastAsia="Times New Roman" w:hAnsi="Arial" w:cs="Arial"/>
          <w:color w:val="666666"/>
          <w:sz w:val="24"/>
          <w:szCs w:val="24"/>
          <w:lang w:eastAsia="es-ES"/>
        </w:rPr>
        <w:t xml:space="preserve"> </w:t>
      </w:r>
      <w:r w:rsidR="00E924A5" w:rsidRPr="00AD4190">
        <w:rPr>
          <w:rFonts w:ascii="Arial" w:eastAsia="Times New Roman" w:hAnsi="Arial" w:cs="Arial"/>
          <w:color w:val="666666"/>
          <w:sz w:val="24"/>
          <w:szCs w:val="24"/>
          <w:lang w:eastAsia="es-ES"/>
        </w:rPr>
        <w:t>quien, tras</w:t>
      </w:r>
      <w:r w:rsidRPr="00AD4190">
        <w:rPr>
          <w:rFonts w:ascii="Arial" w:eastAsia="Times New Roman" w:hAnsi="Arial" w:cs="Arial"/>
          <w:color w:val="666666"/>
          <w:sz w:val="24"/>
          <w:szCs w:val="24"/>
          <w:lang w:eastAsia="es-ES"/>
        </w:rPr>
        <w:t xml:space="preserve"> comprobar los diagnósticos, convertirá la contingencia a Accidente de Trabajo (AT), de cara a que en la liquidación de seguros sociales la prestación asociada sea la de una Incapacidad Temporal (IT) derivada de accidente de trabajo (AT). Las empresas deberán confeccionar sus nóminas como si el trabajador estuviera de baja por IT derivada de AT.</w:t>
      </w:r>
    </w:p>
    <w:p w14:paraId="652F9F84" w14:textId="77777777" w:rsidR="00AD4190" w:rsidRPr="00AD4190" w:rsidRDefault="00AD4190" w:rsidP="00E924A5">
      <w:pPr>
        <w:shd w:val="clear" w:color="auto" w:fill="FFFFFF"/>
        <w:spacing w:after="150" w:line="360" w:lineRule="atLeast"/>
        <w:jc w:val="both"/>
        <w:rPr>
          <w:rFonts w:ascii="Arial" w:eastAsia="Times New Roman" w:hAnsi="Arial" w:cs="Arial"/>
          <w:color w:val="00B549"/>
          <w:sz w:val="24"/>
          <w:szCs w:val="24"/>
          <w:lang w:eastAsia="es-ES"/>
        </w:rPr>
      </w:pPr>
      <w:r w:rsidRPr="00AD4190">
        <w:rPr>
          <w:rFonts w:ascii="Arial" w:eastAsia="Times New Roman" w:hAnsi="Arial" w:cs="Arial"/>
          <w:b/>
          <w:bCs/>
          <w:color w:val="00B549"/>
          <w:sz w:val="24"/>
          <w:szCs w:val="24"/>
          <w:lang w:eastAsia="es-ES"/>
        </w:rPr>
        <w:t>¿Cómo puede la empresa identificar estas bajas?</w:t>
      </w:r>
    </w:p>
    <w:p w14:paraId="6F07738D" w14:textId="77777777" w:rsidR="00AD4190" w:rsidRPr="00AD4190" w:rsidRDefault="00AD4190" w:rsidP="00E924A5">
      <w:pPr>
        <w:shd w:val="clear" w:color="auto" w:fill="FFFFFF"/>
        <w:spacing w:after="150" w:line="360" w:lineRule="atLeast"/>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Realmente no es sencillo puesto que la empresa no tiene acceso a los diagnósticos. Las únicas formas de saberlo son:</w:t>
      </w:r>
    </w:p>
    <w:p w14:paraId="0BE8D7F2" w14:textId="77777777" w:rsidR="00AD4190" w:rsidRPr="00AD4190" w:rsidRDefault="00AD4190" w:rsidP="00E924A5">
      <w:pPr>
        <w:numPr>
          <w:ilvl w:val="0"/>
          <w:numId w:val="7"/>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Que el trabajador facilite la información del diagnóstico voluntariamente.</w:t>
      </w:r>
    </w:p>
    <w:p w14:paraId="7EB10BCB" w14:textId="77777777" w:rsidR="00AD4190" w:rsidRPr="00AD4190" w:rsidRDefault="00AD4190" w:rsidP="00E924A5">
      <w:pPr>
        <w:numPr>
          <w:ilvl w:val="0"/>
          <w:numId w:val="7"/>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A través de los ficheros FIE, pues estas bajas aparecerán como código 3 (accidente de trabajo) aun cuando la baja médica en papel que haya presentado el trabajador, ponga enfermedad común.</w:t>
      </w:r>
    </w:p>
    <w:p w14:paraId="691E6361" w14:textId="77777777" w:rsidR="00AD4190" w:rsidRPr="00AD4190" w:rsidRDefault="00AD4190" w:rsidP="00E924A5">
      <w:pPr>
        <w:numPr>
          <w:ilvl w:val="0"/>
          <w:numId w:val="7"/>
        </w:numPr>
        <w:shd w:val="clear" w:color="auto" w:fill="FFFFFF"/>
        <w:spacing w:before="100" w:beforeAutospacing="1" w:after="100" w:afterAutospacing="1" w:line="360" w:lineRule="atLeast"/>
        <w:ind w:left="495"/>
        <w:jc w:val="both"/>
        <w:rPr>
          <w:rFonts w:ascii="Arial" w:eastAsia="Times New Roman" w:hAnsi="Arial" w:cs="Arial"/>
          <w:color w:val="666666"/>
          <w:sz w:val="24"/>
          <w:szCs w:val="24"/>
          <w:lang w:eastAsia="es-ES"/>
        </w:rPr>
      </w:pPr>
      <w:r w:rsidRPr="00AD4190">
        <w:rPr>
          <w:rFonts w:ascii="Arial" w:eastAsia="Times New Roman" w:hAnsi="Arial" w:cs="Arial"/>
          <w:color w:val="666666"/>
          <w:sz w:val="24"/>
          <w:szCs w:val="24"/>
          <w:lang w:eastAsia="es-ES"/>
        </w:rPr>
        <w:t>A través del Informe de Datos para la Cotización (IDC), pues en este informe aparecerá como primer día del tramo a deducir el siguiente a la fecha de la baja y en el tipo de peculiaridad: 23 IT.AT. Pago delegado.</w:t>
      </w:r>
    </w:p>
    <w:sectPr w:rsidR="00AD4190" w:rsidRPr="00AD41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73C0"/>
    <w:multiLevelType w:val="multilevel"/>
    <w:tmpl w:val="ACC0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A0097"/>
    <w:multiLevelType w:val="multilevel"/>
    <w:tmpl w:val="BEEAC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67C69"/>
    <w:multiLevelType w:val="multilevel"/>
    <w:tmpl w:val="2C5A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21194"/>
    <w:multiLevelType w:val="multilevel"/>
    <w:tmpl w:val="2E9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2152F"/>
    <w:multiLevelType w:val="multilevel"/>
    <w:tmpl w:val="E11CA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B43AC7"/>
    <w:multiLevelType w:val="multilevel"/>
    <w:tmpl w:val="5A36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350FC2"/>
    <w:multiLevelType w:val="multilevel"/>
    <w:tmpl w:val="78BA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C2747"/>
    <w:multiLevelType w:val="multilevel"/>
    <w:tmpl w:val="2310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90"/>
    <w:rsid w:val="00AD4190"/>
    <w:rsid w:val="00E92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9771"/>
  <w15:chartTrackingRefBased/>
  <w15:docId w15:val="{BF28D97A-9067-423F-9347-D00FFE7E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262990">
      <w:bodyDiv w:val="1"/>
      <w:marLeft w:val="0"/>
      <w:marRight w:val="0"/>
      <w:marTop w:val="0"/>
      <w:marBottom w:val="0"/>
      <w:divBdr>
        <w:top w:val="none" w:sz="0" w:space="0" w:color="auto"/>
        <w:left w:val="none" w:sz="0" w:space="0" w:color="auto"/>
        <w:bottom w:val="none" w:sz="0" w:space="0" w:color="auto"/>
        <w:right w:val="none" w:sz="0" w:space="0" w:color="auto"/>
      </w:divBdr>
      <w:divsChild>
        <w:div w:id="589579930">
          <w:marLeft w:val="0"/>
          <w:marRight w:val="0"/>
          <w:marTop w:val="0"/>
          <w:marBottom w:val="0"/>
          <w:divBdr>
            <w:top w:val="none" w:sz="0" w:space="0" w:color="auto"/>
            <w:left w:val="none" w:sz="0" w:space="0" w:color="auto"/>
            <w:bottom w:val="none" w:sz="0" w:space="0" w:color="auto"/>
            <w:right w:val="none" w:sz="0" w:space="0" w:color="auto"/>
          </w:divBdr>
          <w:divsChild>
            <w:div w:id="1687973359">
              <w:marLeft w:val="-225"/>
              <w:marRight w:val="-225"/>
              <w:marTop w:val="0"/>
              <w:marBottom w:val="0"/>
              <w:divBdr>
                <w:top w:val="none" w:sz="0" w:space="0" w:color="auto"/>
                <w:left w:val="none" w:sz="0" w:space="0" w:color="auto"/>
                <w:bottom w:val="none" w:sz="0" w:space="0" w:color="auto"/>
                <w:right w:val="none" w:sz="0" w:space="0" w:color="auto"/>
              </w:divBdr>
              <w:divsChild>
                <w:div w:id="2065133655">
                  <w:marLeft w:val="0"/>
                  <w:marRight w:val="0"/>
                  <w:marTop w:val="0"/>
                  <w:marBottom w:val="0"/>
                  <w:divBdr>
                    <w:top w:val="none" w:sz="0" w:space="0" w:color="auto"/>
                    <w:left w:val="none" w:sz="0" w:space="0" w:color="auto"/>
                    <w:bottom w:val="none" w:sz="0" w:space="0" w:color="auto"/>
                    <w:right w:val="none" w:sz="0" w:space="0" w:color="auto"/>
                  </w:divBdr>
                  <w:divsChild>
                    <w:div w:id="412430876">
                      <w:marLeft w:val="0"/>
                      <w:marRight w:val="0"/>
                      <w:marTop w:val="0"/>
                      <w:marBottom w:val="0"/>
                      <w:divBdr>
                        <w:top w:val="none" w:sz="0" w:space="0" w:color="auto"/>
                        <w:left w:val="none" w:sz="0" w:space="0" w:color="auto"/>
                        <w:bottom w:val="none" w:sz="0" w:space="0" w:color="auto"/>
                        <w:right w:val="none" w:sz="0" w:space="0" w:color="auto"/>
                      </w:divBdr>
                      <w:divsChild>
                        <w:div w:id="55517894">
                          <w:marLeft w:val="-225"/>
                          <w:marRight w:val="-225"/>
                          <w:marTop w:val="0"/>
                          <w:marBottom w:val="0"/>
                          <w:divBdr>
                            <w:top w:val="none" w:sz="0" w:space="0" w:color="auto"/>
                            <w:left w:val="none" w:sz="0" w:space="0" w:color="auto"/>
                            <w:bottom w:val="none" w:sz="0" w:space="0" w:color="auto"/>
                            <w:right w:val="none" w:sz="0" w:space="0" w:color="auto"/>
                          </w:divBdr>
                          <w:divsChild>
                            <w:div w:id="770903578">
                              <w:marLeft w:val="0"/>
                              <w:marRight w:val="0"/>
                              <w:marTop w:val="0"/>
                              <w:marBottom w:val="0"/>
                              <w:divBdr>
                                <w:top w:val="none" w:sz="0" w:space="0" w:color="auto"/>
                                <w:left w:val="none" w:sz="0" w:space="0" w:color="auto"/>
                                <w:bottom w:val="none" w:sz="0" w:space="0" w:color="auto"/>
                                <w:right w:val="none" w:sz="0" w:space="0" w:color="auto"/>
                              </w:divBdr>
                              <w:divsChild>
                                <w:div w:id="1862891994">
                                  <w:marLeft w:val="0"/>
                                  <w:marRight w:val="0"/>
                                  <w:marTop w:val="900"/>
                                  <w:marBottom w:val="0"/>
                                  <w:divBdr>
                                    <w:top w:val="none" w:sz="0" w:space="0" w:color="auto"/>
                                    <w:left w:val="none" w:sz="0" w:space="0" w:color="auto"/>
                                    <w:bottom w:val="none" w:sz="0" w:space="0" w:color="auto"/>
                                    <w:right w:val="none" w:sz="0" w:space="0" w:color="auto"/>
                                  </w:divBdr>
                                  <w:divsChild>
                                    <w:div w:id="1463689601">
                                      <w:marLeft w:val="0"/>
                                      <w:marRight w:val="0"/>
                                      <w:marTop w:val="0"/>
                                      <w:marBottom w:val="375"/>
                                      <w:divBdr>
                                        <w:top w:val="none" w:sz="0" w:space="0" w:color="auto"/>
                                        <w:left w:val="none" w:sz="0" w:space="0" w:color="auto"/>
                                        <w:bottom w:val="none" w:sz="0" w:space="0" w:color="auto"/>
                                        <w:right w:val="none" w:sz="0" w:space="0" w:color="auto"/>
                                      </w:divBdr>
                                    </w:div>
                                    <w:div w:id="1846019135">
                                      <w:marLeft w:val="0"/>
                                      <w:marRight w:val="0"/>
                                      <w:marTop w:val="0"/>
                                      <w:marBottom w:val="375"/>
                                      <w:divBdr>
                                        <w:top w:val="none" w:sz="0" w:space="0" w:color="auto"/>
                                        <w:left w:val="none" w:sz="0" w:space="0" w:color="auto"/>
                                        <w:bottom w:val="none" w:sz="0" w:space="0" w:color="auto"/>
                                        <w:right w:val="none" w:sz="0" w:space="0" w:color="auto"/>
                                      </w:divBdr>
                                    </w:div>
                                  </w:divsChild>
                                </w:div>
                                <w:div w:id="39937359">
                                  <w:marLeft w:val="0"/>
                                  <w:marRight w:val="0"/>
                                  <w:marTop w:val="900"/>
                                  <w:marBottom w:val="0"/>
                                  <w:divBdr>
                                    <w:top w:val="none" w:sz="0" w:space="0" w:color="auto"/>
                                    <w:left w:val="none" w:sz="0" w:space="0" w:color="auto"/>
                                    <w:bottom w:val="none" w:sz="0" w:space="0" w:color="auto"/>
                                    <w:right w:val="none" w:sz="0" w:space="0" w:color="auto"/>
                                  </w:divBdr>
                                  <w:divsChild>
                                    <w:div w:id="1781342054">
                                      <w:marLeft w:val="0"/>
                                      <w:marRight w:val="0"/>
                                      <w:marTop w:val="0"/>
                                      <w:marBottom w:val="0"/>
                                      <w:divBdr>
                                        <w:top w:val="none" w:sz="0" w:space="0" w:color="auto"/>
                                        <w:left w:val="none" w:sz="0" w:space="0" w:color="auto"/>
                                        <w:bottom w:val="none" w:sz="0" w:space="0" w:color="auto"/>
                                        <w:right w:val="none" w:sz="0" w:space="0" w:color="auto"/>
                                      </w:divBdr>
                                      <w:divsChild>
                                        <w:div w:id="826439097">
                                          <w:marLeft w:val="0"/>
                                          <w:marRight w:val="0"/>
                                          <w:marTop w:val="300"/>
                                          <w:marBottom w:val="0"/>
                                          <w:divBdr>
                                            <w:top w:val="none" w:sz="0" w:space="0" w:color="auto"/>
                                            <w:left w:val="none" w:sz="0" w:space="0" w:color="auto"/>
                                            <w:bottom w:val="none" w:sz="0" w:space="0" w:color="auto"/>
                                            <w:right w:val="none" w:sz="0" w:space="0" w:color="auto"/>
                                          </w:divBdr>
                                          <w:divsChild>
                                            <w:div w:id="1136292719">
                                              <w:marLeft w:val="0"/>
                                              <w:marRight w:val="0"/>
                                              <w:marTop w:val="0"/>
                                              <w:marBottom w:val="0"/>
                                              <w:divBdr>
                                                <w:top w:val="none" w:sz="0" w:space="0" w:color="auto"/>
                                                <w:left w:val="none" w:sz="0" w:space="0" w:color="auto"/>
                                                <w:bottom w:val="none" w:sz="0" w:space="0" w:color="auto"/>
                                                <w:right w:val="none" w:sz="0" w:space="0" w:color="auto"/>
                                              </w:divBdr>
                                            </w:div>
                                            <w:div w:id="451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1899">
                                      <w:marLeft w:val="0"/>
                                      <w:marRight w:val="0"/>
                                      <w:marTop w:val="0"/>
                                      <w:marBottom w:val="0"/>
                                      <w:divBdr>
                                        <w:top w:val="none" w:sz="0" w:space="0" w:color="auto"/>
                                        <w:left w:val="none" w:sz="0" w:space="0" w:color="auto"/>
                                        <w:bottom w:val="none" w:sz="0" w:space="0" w:color="auto"/>
                                        <w:right w:val="none" w:sz="0" w:space="0" w:color="auto"/>
                                      </w:divBdr>
                                      <w:divsChild>
                                        <w:div w:id="237058673">
                                          <w:marLeft w:val="0"/>
                                          <w:marRight w:val="0"/>
                                          <w:marTop w:val="0"/>
                                          <w:marBottom w:val="0"/>
                                          <w:divBdr>
                                            <w:top w:val="none" w:sz="0" w:space="0" w:color="auto"/>
                                            <w:left w:val="none" w:sz="0" w:space="0" w:color="auto"/>
                                            <w:bottom w:val="none" w:sz="0" w:space="0" w:color="auto"/>
                                            <w:right w:val="none" w:sz="0" w:space="0" w:color="auto"/>
                                          </w:divBdr>
                                        </w:div>
                                        <w:div w:id="599528616">
                                          <w:marLeft w:val="0"/>
                                          <w:marRight w:val="0"/>
                                          <w:marTop w:val="0"/>
                                          <w:marBottom w:val="0"/>
                                          <w:divBdr>
                                            <w:top w:val="none" w:sz="0" w:space="0" w:color="auto"/>
                                            <w:left w:val="none" w:sz="0" w:space="0" w:color="auto"/>
                                            <w:bottom w:val="none" w:sz="0" w:space="0" w:color="auto"/>
                                            <w:right w:val="none" w:sz="0" w:space="0" w:color="auto"/>
                                          </w:divBdr>
                                        </w:div>
                                      </w:divsChild>
                                    </w:div>
                                    <w:div w:id="1126118143">
                                      <w:marLeft w:val="0"/>
                                      <w:marRight w:val="0"/>
                                      <w:marTop w:val="0"/>
                                      <w:marBottom w:val="0"/>
                                      <w:divBdr>
                                        <w:top w:val="none" w:sz="0" w:space="0" w:color="auto"/>
                                        <w:left w:val="none" w:sz="0" w:space="0" w:color="auto"/>
                                        <w:bottom w:val="none" w:sz="0" w:space="0" w:color="auto"/>
                                        <w:right w:val="none" w:sz="0" w:space="0" w:color="auto"/>
                                      </w:divBdr>
                                      <w:divsChild>
                                        <w:div w:id="1531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18116">
          <w:marLeft w:val="-225"/>
          <w:marRight w:val="-225"/>
          <w:marTop w:val="0"/>
          <w:marBottom w:val="0"/>
          <w:divBdr>
            <w:top w:val="none" w:sz="0" w:space="0" w:color="auto"/>
            <w:left w:val="none" w:sz="0" w:space="0" w:color="auto"/>
            <w:bottom w:val="none" w:sz="0" w:space="0" w:color="auto"/>
            <w:right w:val="none" w:sz="0" w:space="0" w:color="auto"/>
          </w:divBdr>
          <w:divsChild>
            <w:div w:id="386340942">
              <w:marLeft w:val="0"/>
              <w:marRight w:val="0"/>
              <w:marTop w:val="0"/>
              <w:marBottom w:val="0"/>
              <w:divBdr>
                <w:top w:val="none" w:sz="0" w:space="0" w:color="auto"/>
                <w:left w:val="none" w:sz="0" w:space="0" w:color="auto"/>
                <w:bottom w:val="none" w:sz="0" w:space="0" w:color="auto"/>
                <w:right w:val="none" w:sz="0" w:space="0" w:color="auto"/>
              </w:divBdr>
              <w:divsChild>
                <w:div w:id="898518262">
                  <w:marLeft w:val="225"/>
                  <w:marRight w:val="225"/>
                  <w:marTop w:val="1200"/>
                  <w:marBottom w:val="0"/>
                  <w:divBdr>
                    <w:top w:val="none" w:sz="0" w:space="0" w:color="auto"/>
                    <w:left w:val="none" w:sz="0" w:space="0" w:color="auto"/>
                    <w:bottom w:val="none" w:sz="0" w:space="0" w:color="auto"/>
                    <w:right w:val="none" w:sz="0" w:space="0" w:color="auto"/>
                  </w:divBdr>
                  <w:divsChild>
                    <w:div w:id="1394424537">
                      <w:marLeft w:val="0"/>
                      <w:marRight w:val="0"/>
                      <w:marTop w:val="0"/>
                      <w:marBottom w:val="0"/>
                      <w:divBdr>
                        <w:top w:val="none" w:sz="0" w:space="0" w:color="auto"/>
                        <w:left w:val="none" w:sz="0" w:space="0" w:color="auto"/>
                        <w:bottom w:val="none" w:sz="0" w:space="0" w:color="auto"/>
                        <w:right w:val="none" w:sz="0" w:space="0" w:color="auto"/>
                      </w:divBdr>
                      <w:divsChild>
                        <w:div w:id="1271354369">
                          <w:marLeft w:val="-225"/>
                          <w:marRight w:val="-225"/>
                          <w:marTop w:val="0"/>
                          <w:marBottom w:val="0"/>
                          <w:divBdr>
                            <w:top w:val="none" w:sz="0" w:space="0" w:color="auto"/>
                            <w:left w:val="none" w:sz="0" w:space="0" w:color="auto"/>
                            <w:bottom w:val="none" w:sz="0" w:space="0" w:color="auto"/>
                            <w:right w:val="none" w:sz="0" w:space="0" w:color="auto"/>
                          </w:divBdr>
                          <w:divsChild>
                            <w:div w:id="272901248">
                              <w:marLeft w:val="0"/>
                              <w:marRight w:val="0"/>
                              <w:marTop w:val="0"/>
                              <w:marBottom w:val="75"/>
                              <w:divBdr>
                                <w:top w:val="none" w:sz="0" w:space="0" w:color="auto"/>
                                <w:left w:val="none" w:sz="0" w:space="0" w:color="auto"/>
                                <w:bottom w:val="none" w:sz="0" w:space="0" w:color="auto"/>
                                <w:right w:val="none" w:sz="0" w:space="0" w:color="auto"/>
                              </w:divBdr>
                              <w:divsChild>
                                <w:div w:id="504827452">
                                  <w:marLeft w:val="0"/>
                                  <w:marRight w:val="0"/>
                                  <w:marTop w:val="0"/>
                                  <w:marBottom w:val="0"/>
                                  <w:divBdr>
                                    <w:top w:val="none" w:sz="0" w:space="0" w:color="auto"/>
                                    <w:left w:val="none" w:sz="0" w:space="0" w:color="auto"/>
                                    <w:bottom w:val="none" w:sz="0" w:space="0" w:color="auto"/>
                                    <w:right w:val="none" w:sz="0" w:space="0" w:color="auto"/>
                                  </w:divBdr>
                                  <w:divsChild>
                                    <w:div w:id="967588976">
                                      <w:marLeft w:val="-225"/>
                                      <w:marRight w:val="-225"/>
                                      <w:marTop w:val="0"/>
                                      <w:marBottom w:val="0"/>
                                      <w:divBdr>
                                        <w:top w:val="none" w:sz="0" w:space="0" w:color="auto"/>
                                        <w:left w:val="none" w:sz="0" w:space="0" w:color="auto"/>
                                        <w:bottom w:val="none" w:sz="0" w:space="0" w:color="auto"/>
                                        <w:right w:val="none" w:sz="0" w:space="0" w:color="auto"/>
                                      </w:divBdr>
                                      <w:divsChild>
                                        <w:div w:id="1352144519">
                                          <w:marLeft w:val="0"/>
                                          <w:marRight w:val="0"/>
                                          <w:marTop w:val="0"/>
                                          <w:marBottom w:val="0"/>
                                          <w:divBdr>
                                            <w:top w:val="none" w:sz="0" w:space="0" w:color="auto"/>
                                            <w:left w:val="none" w:sz="0" w:space="0" w:color="auto"/>
                                            <w:bottom w:val="none" w:sz="0" w:space="0" w:color="auto"/>
                                            <w:right w:val="none" w:sz="0" w:space="0" w:color="auto"/>
                                          </w:divBdr>
                                          <w:divsChild>
                                            <w:div w:id="1503475051">
                                              <w:marLeft w:val="0"/>
                                              <w:marRight w:val="0"/>
                                              <w:marTop w:val="0"/>
                                              <w:marBottom w:val="0"/>
                                              <w:divBdr>
                                                <w:top w:val="none" w:sz="0" w:space="0" w:color="auto"/>
                                                <w:left w:val="none" w:sz="0" w:space="0" w:color="auto"/>
                                                <w:bottom w:val="none" w:sz="0" w:space="0" w:color="auto"/>
                                                <w:right w:val="single" w:sz="36" w:space="0" w:color="FFFFFF"/>
                                              </w:divBdr>
                                              <w:divsChild>
                                                <w:div w:id="18341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771</Words>
  <Characters>4242</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2021-03-18T18:18:00Z</dcterms:created>
  <dcterms:modified xsi:type="dcterms:W3CDTF">2021-03-22T12:04:00Z</dcterms:modified>
</cp:coreProperties>
</file>