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269"/>
        <w:gridCol w:w="4225"/>
      </w:tblGrid>
      <w:tr w:rsidR="007D2FF7" w:rsidRPr="0003471E" w:rsidTr="00BE7A7C">
        <w:tc>
          <w:tcPr>
            <w:tcW w:w="4322" w:type="dxa"/>
          </w:tcPr>
          <w:p w:rsidR="007D2FF7" w:rsidRPr="0003471E" w:rsidRDefault="007D2FF7" w:rsidP="00BE7A7C">
            <w:pPr>
              <w:spacing w:line="360" w:lineRule="auto"/>
              <w:jc w:val="center"/>
              <w:rPr>
                <w:rFonts w:asciiTheme="majorHAnsi" w:hAnsiTheme="majorHAnsi"/>
                <w:b/>
                <w:sz w:val="20"/>
                <w:szCs w:val="20"/>
              </w:rPr>
            </w:pPr>
            <w:r w:rsidRPr="0003471E">
              <w:rPr>
                <w:rFonts w:asciiTheme="majorHAnsi" w:hAnsiTheme="majorHAnsi"/>
                <w:b/>
                <w:sz w:val="20"/>
                <w:szCs w:val="20"/>
              </w:rPr>
              <w:t>LEGISLACIÓN ANTERIOR</w:t>
            </w:r>
          </w:p>
        </w:tc>
        <w:tc>
          <w:tcPr>
            <w:tcW w:w="4322" w:type="dxa"/>
          </w:tcPr>
          <w:p w:rsidR="007D2FF7" w:rsidRPr="0003471E" w:rsidRDefault="007D2FF7" w:rsidP="00BE7A7C">
            <w:pPr>
              <w:spacing w:line="360" w:lineRule="auto"/>
              <w:jc w:val="center"/>
              <w:rPr>
                <w:rFonts w:asciiTheme="majorHAnsi" w:hAnsiTheme="majorHAnsi"/>
                <w:b/>
                <w:sz w:val="20"/>
                <w:szCs w:val="20"/>
              </w:rPr>
            </w:pPr>
            <w:r w:rsidRPr="0003471E">
              <w:rPr>
                <w:rFonts w:asciiTheme="majorHAnsi" w:hAnsiTheme="majorHAnsi"/>
                <w:b/>
                <w:sz w:val="20"/>
                <w:szCs w:val="20"/>
              </w:rPr>
              <w:t>Real Decreto-ley 6/2019, de 1 de marzo</w:t>
            </w: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b/>
                <w:sz w:val="20"/>
                <w:szCs w:val="20"/>
              </w:rPr>
            </w:pPr>
            <w:r w:rsidRPr="0003471E">
              <w:rPr>
                <w:rFonts w:asciiTheme="majorHAnsi" w:hAnsiTheme="majorHAnsi"/>
                <w:b/>
                <w:sz w:val="20"/>
                <w:szCs w:val="20"/>
              </w:rPr>
              <w:t>Modificación de la Ley Orgánica 3/2007, de 22 de marzo, para la igualdad efectiva de mujeres y hombres</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b/>
                <w:sz w:val="20"/>
                <w:szCs w:val="20"/>
              </w:rPr>
            </w:pPr>
            <w:r w:rsidRPr="0003471E">
              <w:rPr>
                <w:rFonts w:asciiTheme="majorHAnsi" w:hAnsiTheme="majorHAnsi"/>
                <w:b/>
                <w:sz w:val="20"/>
                <w:szCs w:val="20"/>
              </w:rPr>
              <w:t>Se modifica el apartado 2 del artículo 45</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shd w:val="clear" w:color="auto" w:fill="FFFFFF"/>
              </w:rPr>
              <w:t xml:space="preserve">2. En el caso de las empresas </w:t>
            </w:r>
            <w:r w:rsidRPr="0003471E">
              <w:rPr>
                <w:rFonts w:asciiTheme="majorHAnsi" w:hAnsiTheme="majorHAnsi"/>
                <w:b/>
                <w:sz w:val="20"/>
                <w:szCs w:val="20"/>
                <w:shd w:val="clear" w:color="auto" w:fill="FFFFFF"/>
              </w:rPr>
              <w:t>de más de doscientos cincuenta trabajadores</w:t>
            </w:r>
            <w:r w:rsidRPr="0003471E">
              <w:rPr>
                <w:rFonts w:asciiTheme="majorHAnsi" w:hAnsiTheme="majorHAnsi"/>
                <w:sz w:val="20"/>
                <w:szCs w:val="20"/>
                <w:shd w:val="clear" w:color="auto" w:fill="FFFFFF"/>
              </w:rPr>
              <w:t>, las medidas de igualdad a que se refiere el apartado anterior deberán dirigirse a la elaboración y aplicación de un plan de igualdad, con el alcance y contenido establecidos en este capítulo, que deberá ser asimismo objeto de negociación en la forma que se determine en la legislación laboral.</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2. En el caso de las empresas </w:t>
            </w:r>
            <w:r w:rsidRPr="0003471E">
              <w:rPr>
                <w:rFonts w:asciiTheme="majorHAnsi" w:hAnsiTheme="majorHAnsi"/>
                <w:b/>
                <w:sz w:val="20"/>
                <w:szCs w:val="20"/>
              </w:rPr>
              <w:t>de cincuenta o más trabajadores</w:t>
            </w:r>
            <w:r w:rsidRPr="0003471E">
              <w:rPr>
                <w:rFonts w:asciiTheme="majorHAnsi" w:hAnsiTheme="majorHAnsi"/>
                <w:sz w:val="20"/>
                <w:szCs w:val="20"/>
              </w:rPr>
              <w:t>, las medidas de igualdad a que se refiere el apartado anterior deberán dirigirse a la elaboración y aplicación de un plan de igualdad, con el alcance y contenido establecidos en este capítulo, que deberá ser asimismo objeto de negociación en la forma que se determine en la legislación laboral</w:t>
            </w:r>
            <w:r>
              <w:rPr>
                <w:rFonts w:asciiTheme="majorHAnsi" w:hAnsiTheme="majorHAnsi"/>
                <w:sz w:val="20"/>
                <w:szCs w:val="20"/>
              </w:rPr>
              <w:t>.</w:t>
            </w: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b/>
                <w:sz w:val="20"/>
                <w:szCs w:val="20"/>
              </w:rPr>
            </w:pPr>
            <w:r w:rsidRPr="0003471E">
              <w:rPr>
                <w:rFonts w:asciiTheme="majorHAnsi" w:hAnsiTheme="majorHAnsi"/>
                <w:b/>
                <w:sz w:val="20"/>
                <w:szCs w:val="20"/>
              </w:rPr>
              <w:t>Se modifica el apartado 2 y se añaden tres nuevos apartados 4, 5 y 6 al artículo 46,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shd w:val="clear" w:color="auto" w:fill="FFFFFF"/>
              </w:rPr>
              <w:t>2. Para la consecución de los objetivos fijados, los planes de igualdad podrán contemplar, entre otras, las materias de acceso al empleo, clasificación profesional, promoción y formación, retribuciones, ordenación del tiempo de trabajo para favorecer, en términos de igualdad entre mujeres y hombres, la conciliación laboral, personal y familiar, y prevención del acoso sexual y del acoso por razón de sexo.</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2. Los planes de igualdad contendrán un conjunto ordenado de medidas evaluables dirigidas a remover los obstáculos que impiden o dificultan la igualdad efectiva de mujeres y hombres. Con carácter previo se elaborará un diagnóstico negociado, en su caso, con la representación legal de las personas trabajadoras, que contendrá al menos las siguientes materias: </w:t>
            </w: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a) Proceso de selección y contratación. b) Clasificación profesional. c) Formación. d) Promoción profesional. e) Condiciones de trabajo, incluida la auditoría salarial entre mujeres y hombres. f) Ejercicio corresponsable de los derechos de la vida personal, familiar y laboral. g) Infrarrepresentación femenina. h) Retribuciones. i) Prevención del acoso sexual y por razón de sexo.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La elaboración del diagnóstico se realizará en el seno de la Comisión Negociadora del Plan de Igualdad, para lo cual, la dirección de la empresa facilitará todos los datos e información necesaria para elaborar el mismo en relación con las materias enumeradas en este apartado, así como los datos del Registro regulados en el artículo 28, apartado 2 del Estatuto de los Trabajadores.» </w:t>
            </w: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«4. Se crea un Registro de Planes de Igualdad de las Empresas, como parte de los Registros de convenios y acuerdos colectivos de trabajo dependientes de la Dirección General de Trabajo del Ministerio de Trabajo, Migraciones y Seguridad Social y de las Autoridades Laborales de las Comunidades Autónomas. </w:t>
            </w: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5. Las empresas están obligadas a inscribir sus planes de igualdad en el citado registro. </w:t>
            </w: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6. Reglamentariamente se desarrollará el diagnóstico, los contenidos, las materias, las auditorías salariales, los sistemas de seguimiento y evaluación de los planes de igualdad; así como el Registro de Planes de Igualdad, en lo relativo a su constitución, características y condiciones para la inscripción y acceso.»</w:t>
            </w: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b/>
                <w:sz w:val="20"/>
                <w:szCs w:val="20"/>
              </w:rPr>
            </w:pPr>
            <w:r w:rsidRPr="0003471E">
              <w:rPr>
                <w:rFonts w:asciiTheme="majorHAnsi" w:hAnsiTheme="majorHAnsi"/>
                <w:b/>
                <w:sz w:val="20"/>
                <w:szCs w:val="20"/>
              </w:rPr>
              <w:lastRenderedPageBreak/>
              <w:t>Modificación del texto refundido de la Ley del Estatuto de los Trabajadores, aprobado por Real Decreto Legislativo 2/2015, de 23 de octubre.</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sz w:val="20"/>
                <w:szCs w:val="20"/>
              </w:rPr>
            </w:pP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b/>
                <w:sz w:val="20"/>
                <w:szCs w:val="20"/>
              </w:rPr>
              <w:t>Se añade un nuevo apartado 3 al artículo 9, con la siguiente redacción</w:t>
            </w:r>
            <w:r w:rsidRPr="0003471E">
              <w:rPr>
                <w:rFonts w:asciiTheme="majorHAnsi" w:hAnsiTheme="majorHAnsi"/>
                <w:sz w:val="20"/>
                <w:szCs w:val="20"/>
              </w:rPr>
              <w:t>: «3. En caso de nulidad por discriminación salarial por razón de sexo, el trabajador tendrá derecho a la retribución correspondiente al trabajo igual o de igual valor.»</w:t>
            </w:r>
          </w:p>
        </w:tc>
      </w:tr>
      <w:tr w:rsidR="007D2FF7" w:rsidRPr="0003471E" w:rsidTr="00BE7A7C">
        <w:tc>
          <w:tcPr>
            <w:tcW w:w="4322" w:type="dxa"/>
          </w:tcPr>
          <w:p w:rsidR="007D2FF7" w:rsidRDefault="007D2FF7" w:rsidP="00BE7A7C">
            <w:pPr>
              <w:spacing w:line="360" w:lineRule="auto"/>
              <w:jc w:val="both"/>
              <w:rPr>
                <w:rFonts w:asciiTheme="majorHAnsi" w:eastAsia="Times New Roman" w:hAnsiTheme="majorHAnsi" w:cs="Lucida Sans Unicode"/>
                <w:b/>
                <w:bCs/>
                <w:sz w:val="20"/>
                <w:szCs w:val="20"/>
                <w:shd w:val="clear" w:color="auto" w:fill="FFFFFF"/>
                <w:lang w:eastAsia="es-ES"/>
              </w:rPr>
            </w:pPr>
          </w:p>
          <w:p w:rsidR="007D2FF7" w:rsidRDefault="007D2FF7" w:rsidP="00BE7A7C">
            <w:pPr>
              <w:spacing w:line="360" w:lineRule="auto"/>
              <w:jc w:val="both"/>
              <w:rPr>
                <w:rFonts w:asciiTheme="majorHAnsi" w:eastAsia="Times New Roman" w:hAnsiTheme="majorHAnsi" w:cs="Lucida Sans Unicode"/>
                <w:b/>
                <w:bCs/>
                <w:sz w:val="20"/>
                <w:szCs w:val="20"/>
                <w:shd w:val="clear" w:color="auto" w:fill="FFFFFF"/>
                <w:lang w:eastAsia="es-ES"/>
              </w:rPr>
            </w:pPr>
          </w:p>
          <w:p w:rsidR="007D2FF7" w:rsidRPr="0015240D" w:rsidRDefault="007D2FF7" w:rsidP="00BE7A7C">
            <w:pPr>
              <w:spacing w:line="360" w:lineRule="auto"/>
              <w:jc w:val="both"/>
              <w:rPr>
                <w:rFonts w:asciiTheme="majorHAnsi" w:eastAsia="Times New Roman" w:hAnsiTheme="majorHAnsi" w:cs="Times New Roman"/>
                <w:sz w:val="20"/>
                <w:szCs w:val="20"/>
                <w:lang w:eastAsia="es-ES"/>
              </w:rPr>
            </w:pPr>
            <w:r w:rsidRPr="0015240D">
              <w:rPr>
                <w:rFonts w:asciiTheme="majorHAnsi" w:eastAsia="Times New Roman" w:hAnsiTheme="majorHAnsi" w:cs="Lucida Sans Unicode"/>
                <w:b/>
                <w:bCs/>
                <w:sz w:val="20"/>
                <w:szCs w:val="20"/>
                <w:shd w:val="clear" w:color="auto" w:fill="FFFFFF"/>
                <w:lang w:eastAsia="es-ES"/>
              </w:rPr>
              <w:t>b) </w:t>
            </w:r>
            <w:r w:rsidRPr="0015240D">
              <w:rPr>
                <w:rFonts w:asciiTheme="majorHAnsi" w:eastAsia="Times New Roman" w:hAnsiTheme="majorHAnsi" w:cs="Lucida Sans Unicode"/>
                <w:sz w:val="20"/>
                <w:szCs w:val="20"/>
                <w:shd w:val="clear" w:color="auto" w:fill="FFFFFF"/>
                <w:lang w:eastAsia="es-ES"/>
              </w:rPr>
              <w:t>La duración del contrato no podrá ser inferior a seis meses ni exceder de dos años, dentro de cuyos límites los convenios colectivos de ámbito sectorial estatal o, en su defecto, los convenios colectivos sectoriales de ámbito inferior podrán determinar la duración del contrato, atendiendo a las características del sector y de las prácticas a realizar.</w:t>
            </w:r>
          </w:p>
          <w:p w:rsidR="007D2FF7" w:rsidRPr="0003471E" w:rsidRDefault="007D2FF7" w:rsidP="00BE7A7C">
            <w:pPr>
              <w:shd w:val="clear" w:color="auto" w:fill="FFFFFF"/>
              <w:spacing w:line="360" w:lineRule="auto"/>
              <w:jc w:val="both"/>
              <w:rPr>
                <w:rFonts w:asciiTheme="majorHAnsi" w:hAnsiTheme="majorHAnsi"/>
                <w:sz w:val="20"/>
                <w:szCs w:val="20"/>
              </w:rPr>
            </w:pPr>
            <w:r w:rsidRPr="0015240D">
              <w:rPr>
                <w:rFonts w:asciiTheme="majorHAnsi" w:eastAsia="Times New Roman" w:hAnsiTheme="majorHAnsi" w:cs="Lucida Sans Unicode"/>
                <w:sz w:val="20"/>
                <w:szCs w:val="20"/>
                <w:lang w:eastAsia="es-ES"/>
              </w:rPr>
              <w:t>Las situaciones de incapacidad temporal, riesgo durante el embarazo, maternidad, adopción, guarda con fines de adopción, acogimiento, riesgo durante la lactancia y paternidad interrumpirán el cómputo de la duración del contrato.</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b/>
                <w:sz w:val="20"/>
                <w:szCs w:val="20"/>
              </w:rPr>
              <w:lastRenderedPageBreak/>
              <w:t>Se modifica la letra b) del apartado 1 del artículo 11, con la siguiente redacción</w:t>
            </w:r>
            <w:r w:rsidRPr="0003471E">
              <w:rPr>
                <w:rFonts w:asciiTheme="majorHAnsi" w:hAnsiTheme="majorHAnsi"/>
                <w:sz w:val="20"/>
                <w:szCs w:val="20"/>
              </w:rPr>
              <w:t xml:space="preserve">: «b) La duración del </w:t>
            </w:r>
            <w:r w:rsidRPr="0003471E">
              <w:rPr>
                <w:rFonts w:asciiTheme="majorHAnsi" w:hAnsiTheme="majorHAnsi"/>
                <w:sz w:val="20"/>
                <w:szCs w:val="20"/>
              </w:rPr>
              <w:lastRenderedPageBreak/>
              <w:t xml:space="preserve">contrato no podrá ser inferior a seis meses ni exceder de dos años, dentro de cuyos límites los convenios colectivos de ámbito sectorial estatal o, en su defecto, los convenios colectivos sectoriales de ámbito inferior podrán determinar la duración del contrato, atendiendo a las características del sector y de las prácticas a realizar. </w:t>
            </w: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Las situaciones de incapacidad temporal, nacimiento, adopción, guarda con fines de adopción, acogimiento, riesgo durante el embarazo, riesgo durante la lactancia y </w:t>
            </w:r>
            <w:r w:rsidRPr="0003471E">
              <w:rPr>
                <w:rFonts w:asciiTheme="majorHAnsi" w:hAnsiTheme="majorHAnsi"/>
                <w:b/>
                <w:sz w:val="20"/>
                <w:szCs w:val="20"/>
              </w:rPr>
              <w:t>violencia de género</w:t>
            </w:r>
            <w:r w:rsidRPr="0003471E">
              <w:rPr>
                <w:rFonts w:asciiTheme="majorHAnsi" w:hAnsiTheme="majorHAnsi"/>
                <w:sz w:val="20"/>
                <w:szCs w:val="20"/>
              </w:rPr>
              <w:t xml:space="preserve"> interrumpirán el cómputo de la duración del contrato.»</w:t>
            </w:r>
          </w:p>
        </w:tc>
      </w:tr>
      <w:tr w:rsidR="007D2FF7" w:rsidRPr="0003471E" w:rsidTr="00BE7A7C">
        <w:tc>
          <w:tcPr>
            <w:tcW w:w="4322" w:type="dxa"/>
          </w:tcPr>
          <w:p w:rsidR="007D2FF7" w:rsidRDefault="007D2FF7" w:rsidP="00BE7A7C">
            <w:pPr>
              <w:spacing w:line="360" w:lineRule="auto"/>
              <w:jc w:val="both"/>
              <w:rPr>
                <w:rFonts w:asciiTheme="majorHAnsi" w:eastAsia="Times New Roman" w:hAnsiTheme="majorHAnsi" w:cs="Lucida Sans Unicode"/>
                <w:b/>
                <w:bCs/>
                <w:sz w:val="20"/>
                <w:szCs w:val="20"/>
                <w:shd w:val="clear" w:color="auto" w:fill="FFFFFF"/>
                <w:lang w:eastAsia="es-ES"/>
              </w:rPr>
            </w:pPr>
          </w:p>
          <w:p w:rsidR="007D2FF7" w:rsidRDefault="007D2FF7" w:rsidP="00BE7A7C">
            <w:pPr>
              <w:spacing w:line="360" w:lineRule="auto"/>
              <w:jc w:val="both"/>
              <w:rPr>
                <w:rFonts w:asciiTheme="majorHAnsi" w:eastAsia="Times New Roman" w:hAnsiTheme="majorHAnsi" w:cs="Lucida Sans Unicode"/>
                <w:b/>
                <w:bCs/>
                <w:sz w:val="20"/>
                <w:szCs w:val="20"/>
                <w:shd w:val="clear" w:color="auto" w:fill="FFFFFF"/>
                <w:lang w:eastAsia="es-ES"/>
              </w:rPr>
            </w:pPr>
          </w:p>
          <w:p w:rsidR="007D2FF7" w:rsidRPr="0015240D" w:rsidRDefault="007D2FF7" w:rsidP="00BE7A7C">
            <w:pPr>
              <w:spacing w:line="360" w:lineRule="auto"/>
              <w:jc w:val="both"/>
              <w:rPr>
                <w:rFonts w:asciiTheme="majorHAnsi" w:eastAsia="Times New Roman" w:hAnsiTheme="majorHAnsi" w:cs="Times New Roman"/>
                <w:sz w:val="20"/>
                <w:szCs w:val="20"/>
                <w:lang w:eastAsia="es-ES"/>
              </w:rPr>
            </w:pPr>
            <w:r w:rsidRPr="0015240D">
              <w:rPr>
                <w:rFonts w:asciiTheme="majorHAnsi" w:eastAsia="Times New Roman" w:hAnsiTheme="majorHAnsi" w:cs="Lucida Sans Unicode"/>
                <w:b/>
                <w:bCs/>
                <w:sz w:val="20"/>
                <w:szCs w:val="20"/>
                <w:shd w:val="clear" w:color="auto" w:fill="FFFFFF"/>
                <w:lang w:eastAsia="es-ES"/>
              </w:rPr>
              <w:t>b) </w:t>
            </w:r>
            <w:r w:rsidRPr="0015240D">
              <w:rPr>
                <w:rFonts w:asciiTheme="majorHAnsi" w:eastAsia="Times New Roman" w:hAnsiTheme="majorHAnsi" w:cs="Lucida Sans Unicode"/>
                <w:sz w:val="20"/>
                <w:szCs w:val="20"/>
                <w:shd w:val="clear" w:color="auto" w:fill="FFFFFF"/>
                <w:lang w:eastAsia="es-ES"/>
              </w:rPr>
              <w:t>La duración mínima del contrato será de un año y la máxima de tres. No obstante, mediante convenio colectivo podrán establecerse distintas duraciones del contrato, en función de las necesidades organizativas o productivas de las empresas, sin que la duración mínima pueda ser inferior a seis meses ni la máxima superior a tres años.</w:t>
            </w:r>
          </w:p>
          <w:p w:rsidR="007D2FF7" w:rsidRPr="0015240D"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r w:rsidRPr="0015240D">
              <w:rPr>
                <w:rFonts w:asciiTheme="majorHAnsi" w:eastAsia="Times New Roman" w:hAnsiTheme="majorHAnsi" w:cs="Lucida Sans Unicode"/>
                <w:sz w:val="20"/>
                <w:szCs w:val="20"/>
                <w:lang w:eastAsia="es-ES"/>
              </w:rPr>
              <w:t>En caso de que el contrato se hubiera concertado por una duración inferior a la máxima legal o convencionalmente establecida, podrá prorrogarse mediante acuerdo de las partes, hasta por dos veces, sin que la duración de cada prórroga pueda ser inferior a seis meses y sin que la duración total del contrato pueda exceder de dicha duración máxima.</w:t>
            </w: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Pr="0003471E" w:rsidRDefault="007D2FF7" w:rsidP="00BE7A7C">
            <w:pPr>
              <w:shd w:val="clear" w:color="auto" w:fill="FFFFFF"/>
              <w:spacing w:line="360" w:lineRule="auto"/>
              <w:jc w:val="both"/>
              <w:rPr>
                <w:rFonts w:asciiTheme="majorHAnsi" w:hAnsiTheme="majorHAnsi"/>
                <w:sz w:val="20"/>
                <w:szCs w:val="20"/>
              </w:rPr>
            </w:pPr>
            <w:r w:rsidRPr="0015240D">
              <w:rPr>
                <w:rFonts w:asciiTheme="majorHAnsi" w:eastAsia="Times New Roman" w:hAnsiTheme="majorHAnsi" w:cs="Lucida Sans Unicode"/>
                <w:sz w:val="20"/>
                <w:szCs w:val="20"/>
                <w:lang w:eastAsia="es-ES"/>
              </w:rPr>
              <w:lastRenderedPageBreak/>
              <w:t>Las situaciones de incapacidad temporal, riesgo durante el embarazo, maternidad, adopción, guarda con fines de adopción, acogimiento, riesgo durante la lactancia y paternidad interrumpirán el cómputo de la duración del contrato.</w:t>
            </w:r>
          </w:p>
        </w:tc>
        <w:tc>
          <w:tcPr>
            <w:tcW w:w="4322" w:type="dxa"/>
          </w:tcPr>
          <w:p w:rsidR="007D2FF7" w:rsidRPr="0003471E" w:rsidRDefault="007D2FF7" w:rsidP="00BE7A7C">
            <w:pPr>
              <w:spacing w:line="360" w:lineRule="auto"/>
              <w:jc w:val="both"/>
              <w:rPr>
                <w:rFonts w:asciiTheme="majorHAnsi" w:hAnsiTheme="majorHAnsi"/>
                <w:b/>
                <w:sz w:val="20"/>
                <w:szCs w:val="20"/>
              </w:rPr>
            </w:pPr>
            <w:r w:rsidRPr="0003471E">
              <w:rPr>
                <w:rFonts w:asciiTheme="majorHAnsi" w:hAnsiTheme="majorHAnsi"/>
                <w:b/>
                <w:sz w:val="20"/>
                <w:szCs w:val="20"/>
              </w:rPr>
              <w:lastRenderedPageBreak/>
              <w:t xml:space="preserve">Se modifica la letra b) del apartado 2 del artículo 11, con la siguiente redacción: </w:t>
            </w: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«b) La duración mínima del contrato será de un año y la máxima de tres. No obstante, mediante convenio colectivo podrán establecerse distintas duraciones del contrato, en función de las necesidades organizativas o productivas de las empresas, sin que la duración mínima pueda ser inferior a seis meses ni la máxima superior a tres años. </w:t>
            </w: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En caso de que el contrato se hubiera concertado por una duración inferior a la máxima legal o convencionalmente establecida, podrá prorrogarse mediante acuerdo de las partes, hasta por dos veces, sin que la duración de cada prórroga pueda ser inferior a seis meses y sin que la duración total del contrato pueda exceder de dicha duración máxima. </w:t>
            </w:r>
          </w:p>
          <w:p w:rsidR="007D2FF7"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Las situaciones de incapacidad temporal, nacimiento, adopción, guarda con fines de adopción, acogimiento, riesgo durante el embarazo, riesgo durante la lactancia y </w:t>
            </w:r>
            <w:r w:rsidRPr="0003471E">
              <w:rPr>
                <w:rFonts w:asciiTheme="majorHAnsi" w:hAnsiTheme="majorHAnsi"/>
                <w:b/>
                <w:sz w:val="20"/>
                <w:szCs w:val="20"/>
              </w:rPr>
              <w:t>violencia de género</w:t>
            </w:r>
            <w:r w:rsidRPr="0003471E">
              <w:rPr>
                <w:rFonts w:asciiTheme="majorHAnsi" w:hAnsiTheme="majorHAnsi"/>
                <w:sz w:val="20"/>
                <w:szCs w:val="20"/>
              </w:rPr>
              <w:t xml:space="preserve"> interrumpirán el cómputo de la duración del contrato.»</w:t>
            </w: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b/>
                <w:sz w:val="20"/>
                <w:szCs w:val="20"/>
              </w:rPr>
            </w:pPr>
            <w:r w:rsidRPr="0003471E">
              <w:rPr>
                <w:rFonts w:asciiTheme="majorHAnsi" w:hAnsiTheme="majorHAnsi"/>
                <w:b/>
                <w:sz w:val="20"/>
                <w:szCs w:val="20"/>
              </w:rPr>
              <w:lastRenderedPageBreak/>
              <w:t>Se modifica la letra d) del apartado 4 del artículo 12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cs="Lucida Sans Unicode"/>
                <w:b/>
                <w:bCs/>
                <w:sz w:val="20"/>
                <w:szCs w:val="20"/>
                <w:shd w:val="clear" w:color="auto" w:fill="FFFFFF"/>
              </w:rPr>
              <w:t>d) </w:t>
            </w:r>
            <w:r w:rsidRPr="0003471E">
              <w:rPr>
                <w:rFonts w:asciiTheme="majorHAnsi" w:hAnsiTheme="majorHAnsi" w:cs="Lucida Sans Unicode"/>
                <w:sz w:val="20"/>
                <w:szCs w:val="20"/>
                <w:shd w:val="clear" w:color="auto" w:fill="FFFFFF"/>
              </w:rPr>
              <w:t>Los trabajadores a tiempo parcial tendrán los mismos derechos que los trabajadores a tiempo completo. Cuando corresponda en atención a su naturaleza, tales derechos serán reconocidos en las disposiciones legales y reglamentarias y en los convenios colectivos de manera proporcional, en función del tiempo trabajado.</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«d) Las personas trabajadoras a tiempo parcial tendrán los mismos derechos que los trabajadores a tiempo completo. Cuando corresponda en atención a su naturaleza, tales derechos serán reconocidos en las disposiciones legales y reglamentarias y en los convenios colectivos de manera proporcional, en función del tiempo trabajado, </w:t>
            </w:r>
            <w:r w:rsidRPr="0003471E">
              <w:rPr>
                <w:rFonts w:asciiTheme="majorHAnsi" w:hAnsiTheme="majorHAnsi"/>
                <w:b/>
                <w:sz w:val="20"/>
                <w:szCs w:val="20"/>
              </w:rPr>
              <w:t>debiendo garantizarse en todo caso la ausencia de discriminación, tanto directa como indirecta, entre mujeres y hombres.»</w:t>
            </w: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b/>
                <w:sz w:val="20"/>
                <w:szCs w:val="20"/>
              </w:rPr>
            </w:pPr>
            <w:r w:rsidRPr="0003471E">
              <w:rPr>
                <w:rFonts w:asciiTheme="majorHAnsi" w:hAnsiTheme="majorHAnsi"/>
                <w:b/>
                <w:sz w:val="20"/>
                <w:szCs w:val="20"/>
              </w:rPr>
              <w:t>Se modifican los apartados 2 y 3 del artículo 14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b/>
                <w:bCs/>
                <w:sz w:val="20"/>
                <w:szCs w:val="20"/>
              </w:rPr>
              <w:t>2. </w:t>
            </w:r>
            <w:r w:rsidRPr="0003471E">
              <w:rPr>
                <w:rFonts w:asciiTheme="majorHAnsi" w:hAnsiTheme="majorHAnsi" w:cs="Lucida Sans Unicode"/>
                <w:sz w:val="20"/>
                <w:szCs w:val="20"/>
              </w:rPr>
              <w:t xml:space="preserve">Durante el periodo de prueba, </w:t>
            </w:r>
            <w:r w:rsidRPr="002B30BF">
              <w:rPr>
                <w:rFonts w:asciiTheme="majorHAnsi" w:hAnsiTheme="majorHAnsi" w:cs="Lucida Sans Unicode"/>
                <w:b/>
                <w:sz w:val="20"/>
                <w:szCs w:val="20"/>
              </w:rPr>
              <w:t>el trabajador</w:t>
            </w:r>
            <w:r w:rsidRPr="0003471E">
              <w:rPr>
                <w:rFonts w:asciiTheme="majorHAnsi" w:hAnsiTheme="majorHAnsi" w:cs="Lucida Sans Unicode"/>
                <w:sz w:val="20"/>
                <w:szCs w:val="20"/>
              </w:rPr>
              <w:t xml:space="preserve"> tendrá los derechos y obligaciones correspondientes al puesto de trabajo que desempeñe como si fuera de plantilla, excepto los derivados de la resolución de la relación laboral, que podrá producirse a instancia de cualquiera de las partes durante su transcurso.</w:t>
            </w: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sz w:val="20"/>
                <w:szCs w:val="20"/>
              </w:rPr>
            </w:pPr>
            <w:r w:rsidRPr="0003471E">
              <w:rPr>
                <w:rFonts w:asciiTheme="majorHAnsi" w:hAnsiTheme="majorHAnsi" w:cs="Lucida Sans Unicode"/>
                <w:b/>
                <w:bCs/>
                <w:sz w:val="20"/>
                <w:szCs w:val="20"/>
              </w:rPr>
              <w:t>3. </w:t>
            </w:r>
            <w:r w:rsidRPr="0003471E">
              <w:rPr>
                <w:rFonts w:asciiTheme="majorHAnsi" w:hAnsiTheme="majorHAnsi" w:cs="Lucida Sans Unicode"/>
                <w:sz w:val="20"/>
                <w:szCs w:val="20"/>
              </w:rPr>
              <w:t>Transcurrido el periodo de prueba sin que se haya producido el desistimiento, el contrato producirá plenos efectos, computándose el tiempo de los servicios prestados en la antigüedad del trabajador en la empresa.</w:t>
            </w:r>
            <w:r>
              <w:rPr>
                <w:rFonts w:asciiTheme="majorHAnsi" w:hAnsiTheme="majorHAnsi" w:cs="Lucida Sans Unicode"/>
                <w:sz w:val="20"/>
                <w:szCs w:val="20"/>
              </w:rPr>
              <w:t xml:space="preserve"> </w:t>
            </w:r>
            <w:r w:rsidRPr="0003471E">
              <w:rPr>
                <w:rFonts w:asciiTheme="majorHAnsi" w:hAnsiTheme="majorHAnsi" w:cs="Lucida Sans Unicode"/>
                <w:sz w:val="20"/>
                <w:szCs w:val="20"/>
              </w:rPr>
              <w:t>Las situaciones de incapacidad temporal, riesgo durante el embarazo, maternidad, adopción, guarda con fines de adopción, acogimiento, riesgo durante la lactancia y paternidad, que afecten al trabajador durante el periodo de prueba, interrumpen el cómputo del mismo siempre que se produzca acuerdo entre ambas partes.</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«2. Durante el periodo de prueba, </w:t>
            </w:r>
            <w:r w:rsidRPr="002B30BF">
              <w:rPr>
                <w:rFonts w:asciiTheme="majorHAnsi" w:hAnsiTheme="majorHAnsi"/>
                <w:b/>
                <w:sz w:val="20"/>
                <w:szCs w:val="20"/>
              </w:rPr>
              <w:t>la persona trabajadora</w:t>
            </w:r>
            <w:r w:rsidRPr="0003471E">
              <w:rPr>
                <w:rFonts w:asciiTheme="majorHAnsi" w:hAnsiTheme="majorHAnsi"/>
                <w:sz w:val="20"/>
                <w:szCs w:val="20"/>
              </w:rPr>
              <w:t xml:space="preserve"> tendrá los derechos y obligaciones correspondientes al puesto de trabajo que desempeñe como si fuera de plantilla, excepto los derivados de la resolución de la relación laboral, que podrá producirse a instancia de cualquiera de las partes durante su transcurso. </w:t>
            </w:r>
            <w:r w:rsidRPr="002B30BF">
              <w:rPr>
                <w:rFonts w:asciiTheme="majorHAnsi" w:hAnsiTheme="majorHAnsi"/>
                <w:b/>
                <w:sz w:val="20"/>
                <w:szCs w:val="20"/>
              </w:rPr>
              <w:t>La resolución a instancia empresarial será nula en el caso de las trabajadoras por razón de embarazo, desde la fecha de inicio del embarazo hasta el comienzo del período de suspensión a que se refiere el artículo 48.4, o maternidad, salvo que concurran motivos no relacionados con el embarazo o maternidad.</w:t>
            </w:r>
            <w:r w:rsidRPr="0003471E">
              <w:rPr>
                <w:rFonts w:asciiTheme="majorHAnsi" w:hAnsiTheme="majorHAnsi"/>
                <w:sz w:val="20"/>
                <w:szCs w:val="20"/>
              </w:rPr>
              <w:t xml:space="preserve"> </w:t>
            </w:r>
          </w:p>
          <w:p w:rsidR="007D2FF7"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3. Transcurrido el periodo de prueba sin que se haya producido el desistimiento, el contrato producirá plenos efectos, computándose el tiempo de los servicios prestados en la antigüedad de la persona trabajadora en la empresa. Las situaciones de incapacidad temporal, nacimiento, adopción, guarda con fines de adopción, acogimiento, riesgo durante el embarazo, riesgo durante la lactancia y </w:t>
            </w:r>
            <w:r w:rsidRPr="002B30BF">
              <w:rPr>
                <w:rFonts w:asciiTheme="majorHAnsi" w:hAnsiTheme="majorHAnsi"/>
                <w:b/>
                <w:sz w:val="20"/>
                <w:szCs w:val="20"/>
              </w:rPr>
              <w:t>violencia de género</w:t>
            </w:r>
            <w:r w:rsidRPr="0003471E">
              <w:rPr>
                <w:rFonts w:asciiTheme="majorHAnsi" w:hAnsiTheme="majorHAnsi"/>
                <w:sz w:val="20"/>
                <w:szCs w:val="20"/>
              </w:rPr>
              <w:t>, que afecten a la persona trabajadora durante el periodo de prueba, interrumpen el cómputo del mismo siempre que se produzca acuerdo entre ambas partes.»</w:t>
            </w:r>
          </w:p>
        </w:tc>
      </w:tr>
      <w:tr w:rsidR="007D2FF7" w:rsidRPr="0003471E" w:rsidTr="00BE7A7C">
        <w:tc>
          <w:tcPr>
            <w:tcW w:w="4322" w:type="dxa"/>
          </w:tcPr>
          <w:p w:rsidR="007D2FF7" w:rsidRPr="002B30BF" w:rsidRDefault="007D2FF7" w:rsidP="00BE7A7C">
            <w:pPr>
              <w:spacing w:line="360" w:lineRule="auto"/>
              <w:jc w:val="both"/>
              <w:rPr>
                <w:rFonts w:asciiTheme="majorHAnsi" w:hAnsiTheme="majorHAnsi"/>
                <w:b/>
                <w:sz w:val="20"/>
                <w:szCs w:val="20"/>
              </w:rPr>
            </w:pPr>
            <w:r w:rsidRPr="002B30BF">
              <w:rPr>
                <w:rFonts w:asciiTheme="majorHAnsi" w:hAnsiTheme="majorHAnsi"/>
                <w:b/>
                <w:sz w:val="20"/>
                <w:szCs w:val="20"/>
              </w:rPr>
              <w:lastRenderedPageBreak/>
              <w:t>Se modifica el apartado 3 del artículo 22,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cs="Lucida Sans Unicode"/>
                <w:b/>
                <w:bCs/>
                <w:sz w:val="20"/>
                <w:szCs w:val="20"/>
                <w:shd w:val="clear" w:color="auto" w:fill="FFFFFF"/>
              </w:rPr>
              <w:t>3. </w:t>
            </w:r>
            <w:r w:rsidRPr="0003471E">
              <w:rPr>
                <w:rFonts w:asciiTheme="majorHAnsi" w:hAnsiTheme="majorHAnsi" w:cs="Lucida Sans Unicode"/>
                <w:sz w:val="20"/>
                <w:szCs w:val="20"/>
                <w:shd w:val="clear" w:color="auto" w:fill="FFFFFF"/>
              </w:rPr>
              <w:t>La definición de los grupos profesionales se ajustará a criterios y sistemas que tengan como objeto garantizar la ausencia de discriminación, tanto directa como indirecta, entre mujeres y hombres.</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«3. La definición de los grupos profesionales se ajustará a criterios y sistemas que, </w:t>
            </w:r>
            <w:r w:rsidRPr="002B30BF">
              <w:rPr>
                <w:rFonts w:asciiTheme="majorHAnsi" w:hAnsiTheme="majorHAnsi"/>
                <w:b/>
                <w:sz w:val="20"/>
                <w:szCs w:val="20"/>
              </w:rPr>
              <w:t>basados en un análisis correlacional entre sesgos de género, puestos de trabajo, criterios de encuadramiento y retribuciones,</w:t>
            </w:r>
            <w:r w:rsidRPr="0003471E">
              <w:rPr>
                <w:rFonts w:asciiTheme="majorHAnsi" w:hAnsiTheme="majorHAnsi"/>
                <w:sz w:val="20"/>
                <w:szCs w:val="20"/>
              </w:rPr>
              <w:t xml:space="preserve"> tengan como objeto garantizar la ausencia de discriminación, tanto directa como indirecta, entre mujeres y hombres. </w:t>
            </w:r>
            <w:r w:rsidRPr="002B30BF">
              <w:rPr>
                <w:rFonts w:asciiTheme="majorHAnsi" w:hAnsiTheme="majorHAnsi"/>
                <w:b/>
                <w:sz w:val="20"/>
                <w:szCs w:val="20"/>
              </w:rPr>
              <w:t>Estos criterios y sistemas, en todo caso, cumplirán con lo previsto en el artículo 28.1.»</w:t>
            </w:r>
          </w:p>
        </w:tc>
      </w:tr>
      <w:tr w:rsidR="007D2FF7" w:rsidRPr="0003471E" w:rsidTr="00BE7A7C">
        <w:tc>
          <w:tcPr>
            <w:tcW w:w="4322" w:type="dxa"/>
          </w:tcPr>
          <w:p w:rsidR="007D2FF7" w:rsidRPr="002B30BF" w:rsidRDefault="007D2FF7" w:rsidP="00BE7A7C">
            <w:pPr>
              <w:spacing w:line="360" w:lineRule="auto"/>
              <w:jc w:val="both"/>
              <w:rPr>
                <w:rFonts w:asciiTheme="majorHAnsi" w:hAnsiTheme="majorHAnsi"/>
                <w:b/>
                <w:sz w:val="20"/>
                <w:szCs w:val="20"/>
              </w:rPr>
            </w:pPr>
            <w:r w:rsidRPr="002B30BF">
              <w:rPr>
                <w:rFonts w:asciiTheme="majorHAnsi" w:hAnsiTheme="majorHAnsi"/>
                <w:b/>
                <w:sz w:val="20"/>
                <w:szCs w:val="20"/>
              </w:rPr>
              <w:t>Se modifica el artículo 28,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cs="Lucida Sans Unicode"/>
                <w:sz w:val="20"/>
                <w:szCs w:val="20"/>
                <w:shd w:val="clear" w:color="auto" w:fill="FFFFFF"/>
              </w:rPr>
              <w:t>El empresario está obligado a pagar por la prestación de un trabajo de igual valor la misma retribución, satisfecha directa o indirectamente, y cualquiera que sea la naturaleza de la misma, salarial o extrasalarial, sin que pueda producirse discriminación alguna por razón de sexo en ninguno de los elementos o condiciones de aquella.</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1. El empresario está obligado a pagar por la prestación de un trabajo de igual valor la misma retribución, satisfecha directa o indirectamente, y cualquiera que sea la naturaleza de la misma, salarial o extrasalarial, sin que pueda producirse discriminación alguna por razón de sexo en ninguno de los elementos o condiciones de aquella. </w:t>
            </w:r>
          </w:p>
          <w:p w:rsidR="007D2FF7" w:rsidRDefault="007D2FF7" w:rsidP="00BE7A7C">
            <w:pPr>
              <w:spacing w:line="360" w:lineRule="auto"/>
              <w:jc w:val="both"/>
              <w:rPr>
                <w:rFonts w:asciiTheme="majorHAnsi" w:hAnsiTheme="majorHAnsi"/>
                <w:sz w:val="20"/>
                <w:szCs w:val="20"/>
              </w:rPr>
            </w:pPr>
          </w:p>
          <w:p w:rsidR="007D2FF7" w:rsidRPr="002B30BF" w:rsidRDefault="007D2FF7" w:rsidP="00BE7A7C">
            <w:pPr>
              <w:spacing w:line="360" w:lineRule="auto"/>
              <w:jc w:val="both"/>
              <w:rPr>
                <w:rFonts w:asciiTheme="majorHAnsi" w:hAnsiTheme="majorHAnsi"/>
                <w:b/>
                <w:sz w:val="20"/>
                <w:szCs w:val="20"/>
              </w:rPr>
            </w:pPr>
            <w:r w:rsidRPr="002B30BF">
              <w:rPr>
                <w:rFonts w:asciiTheme="majorHAnsi" w:hAnsiTheme="majorHAnsi"/>
                <w:b/>
                <w:sz w:val="20"/>
                <w:szCs w:val="20"/>
              </w:rPr>
              <w:t>Un trabajo tendrá igual valor que otro cuando la naturaleza de las funciones o tareas efectivamente encomendadas, las condiciones educativas, profesionales o de formación exigidas para su ejercicio, los factores estrictamente relacionados con su desempeño y las condiciones laborales en las que dichas actividades se llevan a cabo en realidad sean equivalentes.</w:t>
            </w:r>
          </w:p>
          <w:p w:rsidR="007D2FF7" w:rsidRDefault="007D2FF7" w:rsidP="00BE7A7C">
            <w:pPr>
              <w:spacing w:line="360" w:lineRule="auto"/>
              <w:jc w:val="both"/>
              <w:rPr>
                <w:rFonts w:asciiTheme="majorHAnsi" w:hAnsiTheme="majorHAnsi"/>
                <w:b/>
                <w:sz w:val="20"/>
                <w:szCs w:val="20"/>
              </w:rPr>
            </w:pPr>
            <w:r w:rsidRPr="002B30BF">
              <w:rPr>
                <w:rFonts w:asciiTheme="majorHAnsi" w:hAnsiTheme="majorHAnsi"/>
                <w:b/>
                <w:sz w:val="20"/>
                <w:szCs w:val="20"/>
              </w:rPr>
              <w:t xml:space="preserve">2. El empresario está obligado a llevar un registro con los valores medios de los salarios, los complementos salariales y las percepciones extrasalariales de su plantilla, desagregados por sexo y distribuidos por grupos profesionales, categorías profesionales o puestos de trabajo iguales o de igual valor. Las personas trabajadoras tienen derecho a acceder, a través de la representación legal de los trabajadores en la empresa, al registro salarial de su empresa. </w:t>
            </w:r>
          </w:p>
          <w:p w:rsidR="007D2FF7" w:rsidRPr="0003471E" w:rsidRDefault="007D2FF7" w:rsidP="00BE7A7C">
            <w:pPr>
              <w:spacing w:line="360" w:lineRule="auto"/>
              <w:jc w:val="both"/>
              <w:rPr>
                <w:rFonts w:asciiTheme="majorHAnsi" w:hAnsiTheme="majorHAnsi"/>
                <w:sz w:val="20"/>
                <w:szCs w:val="20"/>
              </w:rPr>
            </w:pPr>
            <w:r w:rsidRPr="002B30BF">
              <w:rPr>
                <w:rFonts w:asciiTheme="majorHAnsi" w:hAnsiTheme="majorHAnsi"/>
                <w:b/>
                <w:sz w:val="20"/>
                <w:szCs w:val="20"/>
              </w:rPr>
              <w:t>3. Cuando en una empresa con al menos cincuenta trabajadores, el promedio de las retribuciones a los trabajadores de un sexo sea superior a los del otro en un veinticinco por ciento o más, tomando el conjunto de la masa salarial o la media de las percepciones satisfechas, el empresario deberá incluir en el Registro salarial una justificación de que dicha diferencia responde a motivos no relacionados con el sexo de las personas trabajadoras.»</w:t>
            </w:r>
          </w:p>
        </w:tc>
      </w:tr>
      <w:tr w:rsidR="007D2FF7" w:rsidRPr="0003471E" w:rsidTr="00BE7A7C">
        <w:tc>
          <w:tcPr>
            <w:tcW w:w="4322" w:type="dxa"/>
          </w:tcPr>
          <w:p w:rsidR="007D2FF7" w:rsidRPr="002B30BF" w:rsidRDefault="007D2FF7" w:rsidP="00BE7A7C">
            <w:pPr>
              <w:spacing w:line="360" w:lineRule="auto"/>
              <w:jc w:val="both"/>
              <w:rPr>
                <w:rFonts w:asciiTheme="majorHAnsi" w:hAnsiTheme="majorHAnsi"/>
                <w:b/>
                <w:sz w:val="20"/>
                <w:szCs w:val="20"/>
              </w:rPr>
            </w:pPr>
            <w:r w:rsidRPr="002B30BF">
              <w:rPr>
                <w:rFonts w:asciiTheme="majorHAnsi" w:hAnsiTheme="majorHAnsi"/>
                <w:b/>
                <w:sz w:val="20"/>
                <w:szCs w:val="20"/>
              </w:rPr>
              <w:lastRenderedPageBreak/>
              <w:t>Se modifica el apartado 8 del artículo 34,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b/>
                <w:bCs/>
                <w:sz w:val="20"/>
                <w:szCs w:val="20"/>
              </w:rPr>
              <w:t>8. </w:t>
            </w:r>
            <w:r w:rsidRPr="002B30BF">
              <w:rPr>
                <w:rFonts w:asciiTheme="majorHAnsi" w:hAnsiTheme="majorHAnsi" w:cs="Lucida Sans Unicode"/>
                <w:b/>
                <w:sz w:val="20"/>
                <w:szCs w:val="20"/>
              </w:rPr>
              <w:t>El trabajador</w:t>
            </w:r>
            <w:r w:rsidRPr="0003471E">
              <w:rPr>
                <w:rFonts w:asciiTheme="majorHAnsi" w:hAnsiTheme="majorHAnsi" w:cs="Lucida Sans Unicode"/>
                <w:sz w:val="20"/>
                <w:szCs w:val="20"/>
              </w:rPr>
              <w:t xml:space="preserve"> tendrá derecho a adaptar la duración y distribución de la jornada de trabajo para hacer efectivo su derecho a la conciliación de la vida personal, familiar y laboral en los términos </w:t>
            </w:r>
            <w:r w:rsidRPr="0003471E">
              <w:rPr>
                <w:rFonts w:asciiTheme="majorHAnsi" w:hAnsiTheme="majorHAnsi" w:cs="Lucida Sans Unicode"/>
                <w:sz w:val="20"/>
                <w:szCs w:val="20"/>
              </w:rPr>
              <w:lastRenderedPageBreak/>
              <w:t>que se establezcan en la negociación colectiva o en el acuerdo a que llegue con el empresario respetando, en su caso, lo previsto en aquella.</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A tal fin, se promoverá la utilización de la jornada continuada, el horario flexible u otros modos de organización del tiempo de trabajo y de los descansos que permitan la mayor compatibilidad entre el derecho a la conciliación de la vida personal, familiar y laboral de los trabajadores y la mejora de la productividad en las empresas.</w:t>
            </w:r>
          </w:p>
          <w:p w:rsidR="007D2FF7" w:rsidRPr="0003471E" w:rsidRDefault="007D2FF7" w:rsidP="00BE7A7C">
            <w:pPr>
              <w:spacing w:line="360" w:lineRule="auto"/>
              <w:jc w:val="both"/>
              <w:rPr>
                <w:rFonts w:asciiTheme="majorHAnsi" w:hAnsiTheme="majorHAnsi"/>
                <w:sz w:val="20"/>
                <w:szCs w:val="20"/>
              </w:rPr>
            </w:pP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8. </w:t>
            </w:r>
            <w:r w:rsidRPr="002B30BF">
              <w:rPr>
                <w:rFonts w:asciiTheme="majorHAnsi" w:hAnsiTheme="majorHAnsi"/>
                <w:b/>
                <w:sz w:val="20"/>
                <w:szCs w:val="20"/>
              </w:rPr>
              <w:t>Las personas trabajadoras</w:t>
            </w:r>
            <w:r w:rsidRPr="0003471E">
              <w:rPr>
                <w:rFonts w:asciiTheme="majorHAnsi" w:hAnsiTheme="majorHAnsi"/>
                <w:sz w:val="20"/>
                <w:szCs w:val="20"/>
              </w:rPr>
              <w:t xml:space="preserve"> tienen derecho a solicitar las adaptaciones de la duración y distribución de la jornada de trabajo, </w:t>
            </w:r>
            <w:r w:rsidRPr="002B30BF">
              <w:rPr>
                <w:rFonts w:asciiTheme="majorHAnsi" w:hAnsiTheme="majorHAnsi"/>
                <w:b/>
                <w:sz w:val="20"/>
                <w:szCs w:val="20"/>
              </w:rPr>
              <w:t xml:space="preserve">en la ordenación del tiempo de trabajo y en la forma de </w:t>
            </w:r>
            <w:r w:rsidRPr="002B30BF">
              <w:rPr>
                <w:rFonts w:asciiTheme="majorHAnsi" w:hAnsiTheme="majorHAnsi"/>
                <w:b/>
                <w:sz w:val="20"/>
                <w:szCs w:val="20"/>
              </w:rPr>
              <w:lastRenderedPageBreak/>
              <w:t>prestación, incluida la prestación de su trabajo a distancia</w:t>
            </w:r>
            <w:r w:rsidRPr="0003471E">
              <w:rPr>
                <w:rFonts w:asciiTheme="majorHAnsi" w:hAnsiTheme="majorHAnsi"/>
                <w:sz w:val="20"/>
                <w:szCs w:val="20"/>
              </w:rPr>
              <w:t xml:space="preserve">, para hacer efectivo su derecho a la conciliación de la vida familiar y laboral. </w:t>
            </w:r>
            <w:r w:rsidRPr="002B30BF">
              <w:rPr>
                <w:rFonts w:asciiTheme="majorHAnsi" w:hAnsiTheme="majorHAnsi"/>
                <w:b/>
                <w:sz w:val="20"/>
                <w:szCs w:val="20"/>
              </w:rPr>
              <w:t>Dichas adaptaciones deberán ser razonables y proporcionadas en relación con las necesidades de la persona trabajadora y con las necesidades organizativas o productivas de la empresa. En el caso de que tengan hijos o hijas, las personas trabajadoras tienen derecho a efectuar dicha solicitud hasta que los hijos o hijas cumplan doce años.</w:t>
            </w:r>
            <w:r w:rsidRPr="0003471E">
              <w:rPr>
                <w:rFonts w:asciiTheme="majorHAnsi" w:hAnsiTheme="majorHAnsi"/>
                <w:sz w:val="20"/>
                <w:szCs w:val="20"/>
              </w:rPr>
              <w:t xml:space="preserve"> En la negociación colectiva se pactarán los términos de su ejercicio, que se acomodarán a criterios y sistemas que garanticen la ausencia de discriminación, tanto directa como indirecta, entre personas trabajadoras de uno y otro sexo. </w:t>
            </w:r>
            <w:r w:rsidRPr="002B30BF">
              <w:rPr>
                <w:rFonts w:asciiTheme="majorHAnsi" w:hAnsiTheme="majorHAnsi"/>
                <w:b/>
                <w:sz w:val="20"/>
                <w:szCs w:val="20"/>
              </w:rPr>
              <w:t xml:space="preserve">En su ausencia, la empresa, ante la solicitud de adaptación de jornada, abrirá un proceso de negociación con la persona trabajadora durante un periodo máximo de treinta días. Finalizado el mismo, la empresa, por escrito, comunicará la aceptación de la petición, planteará una propuesta alternativa que posibilite las necesidades de conciliación de la persona trabajadora o bien manifestará la negativa a su ejercicio. En este último caso, se indicarán las razones objetivas en las que se sustenta la decisión. La persona trabajadora tendrá derecho a solicitar el regreso a su jornada o modalidad contractual anterior una vez concluido el periodo acordado o cuando el cambio de las circunstancias así lo justifique, aun cuando no hubiese transcurrido el periodo previsto. Lo dispuesto en los párrafos anteriores se entiende, en todo caso, sin perjuicio de los permisos a los que tenga derecho la persona trabajadora de acuerdo con lo establecido en el artículo 37. Las discrepancias surgidas entre la dirección de la empresa y la persona trabajadora serán resueltas por la </w:t>
            </w:r>
            <w:r w:rsidRPr="002B30BF">
              <w:rPr>
                <w:rFonts w:asciiTheme="majorHAnsi" w:hAnsiTheme="majorHAnsi"/>
                <w:b/>
                <w:sz w:val="20"/>
                <w:szCs w:val="20"/>
              </w:rPr>
              <w:lastRenderedPageBreak/>
              <w:t>jurisdicción social a través del procedimiento establecido en el artículo 139 de la Ley 36/2011, de 10 de octubre, Reguladora de la Jurisdicción Social.»</w:t>
            </w:r>
          </w:p>
        </w:tc>
      </w:tr>
      <w:tr w:rsidR="007D2FF7" w:rsidRPr="0003471E" w:rsidTr="00BE7A7C">
        <w:tc>
          <w:tcPr>
            <w:tcW w:w="4322" w:type="dxa"/>
          </w:tcPr>
          <w:p w:rsidR="007D2FF7" w:rsidRPr="002B30BF" w:rsidRDefault="007D2FF7" w:rsidP="00BE7A7C">
            <w:pPr>
              <w:spacing w:line="360" w:lineRule="auto"/>
              <w:jc w:val="both"/>
              <w:rPr>
                <w:rFonts w:asciiTheme="majorHAnsi" w:hAnsiTheme="majorHAnsi"/>
                <w:b/>
                <w:sz w:val="20"/>
                <w:szCs w:val="20"/>
              </w:rPr>
            </w:pPr>
            <w:r w:rsidRPr="002B30BF">
              <w:rPr>
                <w:rFonts w:asciiTheme="majorHAnsi" w:hAnsiTheme="majorHAnsi"/>
                <w:b/>
                <w:sz w:val="20"/>
                <w:szCs w:val="20"/>
              </w:rPr>
              <w:lastRenderedPageBreak/>
              <w:t>Se modifica la letra b) del apartado 3 y los apartados 4, 5 y 7 del artículo 37,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cs="Lucida Sans Unicode"/>
                <w:sz w:val="20"/>
                <w:szCs w:val="20"/>
                <w:shd w:val="clear" w:color="auto" w:fill="FFFFFF"/>
              </w:rPr>
            </w:pPr>
            <w:r w:rsidRPr="0003471E">
              <w:rPr>
                <w:rFonts w:asciiTheme="majorHAnsi" w:hAnsiTheme="majorHAnsi" w:cs="Lucida Sans Unicode"/>
                <w:b/>
                <w:bCs/>
                <w:sz w:val="20"/>
                <w:szCs w:val="20"/>
                <w:shd w:val="clear" w:color="auto" w:fill="FFFFFF"/>
              </w:rPr>
              <w:t>b) </w:t>
            </w:r>
            <w:r w:rsidRPr="002B30BF">
              <w:rPr>
                <w:rFonts w:asciiTheme="majorHAnsi" w:hAnsiTheme="majorHAnsi" w:cs="Lucida Sans Unicode"/>
                <w:b/>
                <w:sz w:val="20"/>
                <w:szCs w:val="20"/>
                <w:shd w:val="clear" w:color="auto" w:fill="FFFFFF"/>
              </w:rPr>
              <w:t>Dos días por el nacimiento de hijo</w:t>
            </w:r>
            <w:r w:rsidRPr="0003471E">
              <w:rPr>
                <w:rFonts w:asciiTheme="majorHAnsi" w:hAnsiTheme="majorHAnsi" w:cs="Lucida Sans Unicode"/>
                <w:sz w:val="20"/>
                <w:szCs w:val="20"/>
                <w:shd w:val="clear" w:color="auto" w:fill="FFFFFF"/>
              </w:rPr>
              <w:t xml:space="preserve"> y por el fallecimiento, accidente o enfermedad graves, hospitalización o intervención quirúrgica sin hospitalización que precise reposo domiciliario, de parientes hasta el segundo grado de consanguinidad o afinidad. Cuando con tal motivo el trabajador necesite hacer un desplazamiento al efecto, el plazo será de cuatro días.</w:t>
            </w:r>
          </w:p>
          <w:p w:rsidR="007D2FF7" w:rsidRPr="0003471E" w:rsidRDefault="007D2FF7" w:rsidP="00BE7A7C">
            <w:pPr>
              <w:spacing w:line="360" w:lineRule="auto"/>
              <w:jc w:val="both"/>
              <w:rPr>
                <w:rFonts w:asciiTheme="majorHAnsi" w:hAnsiTheme="majorHAnsi" w:cs="Lucida Sans Unicode"/>
                <w:sz w:val="20"/>
                <w:szCs w:val="20"/>
                <w:shd w:val="clear" w:color="auto" w:fill="FFFFFF"/>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b/>
                <w:bCs/>
                <w:sz w:val="20"/>
                <w:szCs w:val="20"/>
              </w:rPr>
              <w:t>4. </w:t>
            </w:r>
            <w:r w:rsidRPr="0003471E">
              <w:rPr>
                <w:rFonts w:asciiTheme="majorHAnsi" w:hAnsiTheme="majorHAnsi" w:cs="Lucida Sans Unicode"/>
                <w:sz w:val="20"/>
                <w:szCs w:val="20"/>
              </w:rPr>
              <w:t xml:space="preserve">En los supuestos de nacimiento </w:t>
            </w:r>
            <w:r w:rsidRPr="002B30BF">
              <w:rPr>
                <w:rFonts w:asciiTheme="majorHAnsi" w:hAnsiTheme="majorHAnsi" w:cs="Lucida Sans Unicode"/>
                <w:b/>
                <w:sz w:val="20"/>
                <w:szCs w:val="20"/>
              </w:rPr>
              <w:t>de hijo</w:t>
            </w:r>
            <w:r w:rsidRPr="0003471E">
              <w:rPr>
                <w:rFonts w:asciiTheme="majorHAnsi" w:hAnsiTheme="majorHAnsi" w:cs="Lucida Sans Unicode"/>
                <w:sz w:val="20"/>
                <w:szCs w:val="20"/>
              </w:rPr>
              <w:t>, adopción, guarda con fines de adopción o acogimiento, de acuerdo con el artículo 45.1.d), para la lactancia del menor hasta que este cumpla nueve meses, los trabajadores tendrán derecho a una hora de ausencia del trabajo, que podrán dividir en dos fracciones. La duración del permiso se incrementará proporcionalmente en los casos de parto, adopción, guarda con fines de adopción o acogimiento múltiples.</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 xml:space="preserve">Quien ejerza este derecho, por su voluntad, podrá sustituirlo por una reducción de su jornada en media hora con la misma finalidad o acumularlo en jornadas completas en los términos previstos en la </w:t>
            </w:r>
            <w:r w:rsidRPr="0003471E">
              <w:rPr>
                <w:rFonts w:asciiTheme="majorHAnsi" w:hAnsiTheme="majorHAnsi" w:cs="Lucida Sans Unicode"/>
                <w:sz w:val="20"/>
                <w:szCs w:val="20"/>
              </w:rPr>
              <w:lastRenderedPageBreak/>
              <w:t>negociación colectiva o en el acuerdo a que llegue con el empresario respetando, en su caso, lo establecido en aquella.</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Este permiso constituye un derecho individual de los trabajadores, hombres o mujeres, pero solo podrá ser ejercido por uno de los progenitores en caso de que ambos trabajen.</w:t>
            </w: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b/>
                <w:bCs/>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b/>
                <w:bCs/>
                <w:sz w:val="20"/>
                <w:szCs w:val="20"/>
              </w:rPr>
              <w:t>5. </w:t>
            </w:r>
            <w:r w:rsidRPr="0003471E">
              <w:rPr>
                <w:rFonts w:asciiTheme="majorHAnsi" w:hAnsiTheme="majorHAnsi" w:cs="Lucida Sans Unicode"/>
                <w:sz w:val="20"/>
                <w:szCs w:val="20"/>
              </w:rPr>
              <w:t>En el caso de nacimiento de hijos prematuros o que, por cualquier causa, deban permanecer hospitalizados a continuación del parto, la madre o el padre tendrán derecho a ausentarse del trabajo durante una hora. Asimismo, tendrán derecho a reducir su jornada de trabajo hasta un máximo de dos horas, con la disminución proporcional del salario. Para el disfrute de este permiso se estará a lo previsto en el apartado 7.</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b/>
                <w:bCs/>
                <w:sz w:val="20"/>
                <w:szCs w:val="20"/>
              </w:rPr>
              <w:t>7. </w:t>
            </w:r>
            <w:r w:rsidRPr="0003471E">
              <w:rPr>
                <w:rFonts w:asciiTheme="majorHAnsi" w:hAnsiTheme="majorHAnsi" w:cs="Lucida Sans Unicode"/>
                <w:sz w:val="20"/>
                <w:szCs w:val="20"/>
              </w:rPr>
              <w:t xml:space="preserve">La concreción horaria y la determinación del periodo de disfrute del permiso de lactancia y de la reducción de jornada, previstos en los apartados 4 y 6, corresponderán al trabajador, dentro de su jornada ordinaria. No obstante, los convenios colectivos podrán establecer criterios para la concreción horaria de la reducción de jornada a que se refiere el apartado 6, en atención a los derechos de conciliación de la vida personal, familiar y laboral del trabajador y las necesidades productivas y organizativas de las empresas. El trabajador, salvo fuerza mayor, deberá preavisar al </w:t>
            </w:r>
            <w:r w:rsidRPr="0003471E">
              <w:rPr>
                <w:rFonts w:asciiTheme="majorHAnsi" w:hAnsiTheme="majorHAnsi" w:cs="Lucida Sans Unicode"/>
                <w:sz w:val="20"/>
                <w:szCs w:val="20"/>
              </w:rPr>
              <w:lastRenderedPageBreak/>
              <w:t>empresario con una antelación de quince días o la que se determine en el convenio colectivo aplicable, precisando la fecha en que iniciará y finalizará el permiso de lactancia o la reducción de jornada.</w:t>
            </w:r>
          </w:p>
          <w:p w:rsidR="007D2FF7"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sz w:val="20"/>
                <w:szCs w:val="20"/>
              </w:rPr>
            </w:pPr>
            <w:r w:rsidRPr="0003471E">
              <w:rPr>
                <w:rFonts w:asciiTheme="majorHAnsi" w:hAnsiTheme="majorHAnsi" w:cs="Lucida Sans Unicode"/>
                <w:sz w:val="20"/>
                <w:szCs w:val="20"/>
              </w:rPr>
              <w:t>Las discrepancias surgidas entre empresario y trabajador sobre la concreción horaria y la determinación de los periodos de disfrute previstos en los apartados 4, 5 y 6 serán resueltas por la jurisdicción social a través del procedimiento establecido en el </w:t>
            </w:r>
            <w:hyperlink r:id="rId4" w:anchor="I708" w:history="1">
              <w:r w:rsidRPr="0003471E">
                <w:rPr>
                  <w:rStyle w:val="Hipervnculo"/>
                  <w:rFonts w:asciiTheme="majorHAnsi" w:hAnsiTheme="majorHAnsi" w:cs="Lucida Sans Unicode"/>
                  <w:sz w:val="20"/>
                  <w:szCs w:val="20"/>
                </w:rPr>
                <w:t>artículo 139 de la Ley 36/2011, de 10 de octubre</w:t>
              </w:r>
            </w:hyperlink>
            <w:r w:rsidRPr="0003471E">
              <w:rPr>
                <w:rFonts w:asciiTheme="majorHAnsi" w:hAnsiTheme="majorHAnsi" w:cs="Lucida Sans Unicode"/>
                <w:sz w:val="20"/>
                <w:szCs w:val="20"/>
              </w:rPr>
              <w:t>, Reguladora de la Jurisdicción Social.</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cs="Lucida Sans Unicode"/>
                <w:b/>
                <w:bCs/>
                <w:sz w:val="20"/>
                <w:szCs w:val="20"/>
                <w:shd w:val="clear" w:color="auto" w:fill="FFFFFF"/>
              </w:rPr>
              <w:lastRenderedPageBreak/>
              <w:t>b) </w:t>
            </w:r>
            <w:r w:rsidRPr="0003471E">
              <w:rPr>
                <w:rFonts w:asciiTheme="majorHAnsi" w:hAnsiTheme="majorHAnsi" w:cs="Lucida Sans Unicode"/>
                <w:sz w:val="20"/>
                <w:szCs w:val="20"/>
                <w:shd w:val="clear" w:color="auto" w:fill="FFFFFF"/>
              </w:rPr>
              <w:t xml:space="preserve"> </w:t>
            </w:r>
            <w:r>
              <w:rPr>
                <w:rFonts w:asciiTheme="majorHAnsi" w:hAnsiTheme="majorHAnsi" w:cs="Lucida Sans Unicode"/>
                <w:sz w:val="20"/>
                <w:szCs w:val="20"/>
                <w:shd w:val="clear" w:color="auto" w:fill="FFFFFF"/>
              </w:rPr>
              <w:t>P</w:t>
            </w:r>
            <w:r w:rsidRPr="0003471E">
              <w:rPr>
                <w:rFonts w:asciiTheme="majorHAnsi" w:hAnsiTheme="majorHAnsi" w:cs="Lucida Sans Unicode"/>
                <w:sz w:val="20"/>
                <w:szCs w:val="20"/>
                <w:shd w:val="clear" w:color="auto" w:fill="FFFFFF"/>
              </w:rPr>
              <w:t>or el fallecimiento, accidente o enfermedad graves, hospitalización o intervención quirúrgica sin hospitalización que precise reposo domiciliario, de parientes hasta el segundo grado de consanguinidad o afinidad.</w:t>
            </w:r>
            <w:r>
              <w:rPr>
                <w:rFonts w:asciiTheme="majorHAnsi" w:hAnsiTheme="majorHAnsi" w:cs="Lucida Sans Unicode"/>
                <w:sz w:val="20"/>
                <w:szCs w:val="20"/>
                <w:shd w:val="clear" w:color="auto" w:fill="FFFFFF"/>
              </w:rPr>
              <w:t xml:space="preserve"> </w:t>
            </w:r>
            <w:r w:rsidRPr="0003471E">
              <w:rPr>
                <w:rFonts w:asciiTheme="majorHAnsi" w:hAnsiTheme="majorHAnsi"/>
                <w:sz w:val="20"/>
                <w:szCs w:val="20"/>
              </w:rPr>
              <w:t xml:space="preserve">Cuando con tal motivo la persona trabajadora necesite hacer un desplazamiento al efecto, el plazo será de cuatro días.»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«4. En los supuestos de nacimiento, adopción, guarda con fines de adopción o acogimiento, de acuerdo con el artículo 45.1.d), las personas trabajadoras tendrán derecho a una hora de ausencia del trabajo, que podrán dividir en dos fracciones, para el cuidado del lactante hasta que este cumpla nueve meses. La duración del permiso se incrementará proporcionalmente en los casos de nacimiento, adopción, guarda con fines de adopción o acogimiento múltiples.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b/>
                <w:sz w:val="20"/>
                <w:szCs w:val="20"/>
              </w:rPr>
            </w:pPr>
            <w:r w:rsidRPr="0003471E">
              <w:rPr>
                <w:rFonts w:asciiTheme="majorHAnsi" w:hAnsiTheme="majorHAnsi"/>
                <w:sz w:val="20"/>
                <w:szCs w:val="20"/>
              </w:rPr>
              <w:t xml:space="preserve">Quien ejerza este derecho, por su voluntad, podrá sustituirlo por una reducción de su jornada en media hora con la misma finalidad o acumularlo en jornadas completas en los términos previstos en la negociación colectiva o en el acuerdo a que llegue con la empresa respetando, en su caso, lo establecido en aquella. La reducción de jornada </w:t>
            </w:r>
            <w:r w:rsidRPr="0003471E">
              <w:rPr>
                <w:rFonts w:asciiTheme="majorHAnsi" w:hAnsiTheme="majorHAnsi"/>
                <w:sz w:val="20"/>
                <w:szCs w:val="20"/>
              </w:rPr>
              <w:lastRenderedPageBreak/>
              <w:t xml:space="preserve">contemplada en este apartado constituye un derecho individual </w:t>
            </w:r>
            <w:r w:rsidRPr="002B30BF">
              <w:rPr>
                <w:rFonts w:asciiTheme="majorHAnsi" w:hAnsiTheme="majorHAnsi"/>
                <w:b/>
                <w:sz w:val="20"/>
                <w:szCs w:val="20"/>
              </w:rPr>
              <w:t>de las personas trabajadoras sin que pueda transferirse su ejercicio al otro progenitor, adoptante, guardador o acogedor</w:t>
            </w:r>
            <w:r w:rsidRPr="0003471E">
              <w:rPr>
                <w:rFonts w:asciiTheme="majorHAnsi" w:hAnsiTheme="majorHAnsi"/>
                <w:sz w:val="20"/>
                <w:szCs w:val="20"/>
              </w:rPr>
              <w:t xml:space="preserve">. </w:t>
            </w:r>
            <w:r w:rsidRPr="002B30BF">
              <w:rPr>
                <w:rFonts w:asciiTheme="majorHAnsi" w:hAnsiTheme="majorHAnsi"/>
                <w:b/>
                <w:sz w:val="20"/>
                <w:szCs w:val="20"/>
              </w:rPr>
              <w:t>No obstante, si dos personas trabajadoras de la misma empresa ejercen este derecho por el mismo sujeto causante, la dirección empresarial podrá limitar su ejercicio simultáneo por razones justificadas de funcionamiento de la empresa, que deberá comunicar por escrito. Cuando ambos progenitores, adoptantes, guardadores o acogedores ejerzan este derecho con la misma duración y régimen, el periodo de disfrute podrá extenderse hasta que el lactante cumpla doce meses, con reducción proporcional del salario a partir del cumplimiento de los nueve meses.</w:t>
            </w:r>
          </w:p>
          <w:p w:rsidR="007D2FF7" w:rsidRDefault="007D2FF7" w:rsidP="00BE7A7C">
            <w:pPr>
              <w:spacing w:line="360" w:lineRule="auto"/>
              <w:jc w:val="both"/>
              <w:rPr>
                <w:rFonts w:asciiTheme="majorHAnsi" w:hAnsiTheme="majorHAnsi"/>
                <w:b/>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5. Las personas trabajadoras tendrán derecho a ausentarse del trabajo durante una hora en el caso de nacimiento prematuro de hijo o hija, o que, por cualquier causa, deban permanecer hospitalizados a continuación del parto. Asimismo, tendrán derecho a reducir su jornada de trabajo hasta un máximo de dos horas, con la disminución proporcional del salario. Para el disfrute de este permiso se estará a lo previsto en el apartado 7.»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«7. La concreción horaria y la determinación de los permisos y reducciones de jornada, previstos en los apartados 4, 5 y 6, corresponderán a la </w:t>
            </w:r>
            <w:r w:rsidRPr="002B30BF">
              <w:rPr>
                <w:rFonts w:asciiTheme="majorHAnsi" w:hAnsiTheme="majorHAnsi"/>
                <w:b/>
                <w:sz w:val="20"/>
                <w:szCs w:val="20"/>
              </w:rPr>
              <w:t>persona trabajadora</w:t>
            </w:r>
            <w:r w:rsidRPr="0003471E">
              <w:rPr>
                <w:rFonts w:asciiTheme="majorHAnsi" w:hAnsiTheme="majorHAnsi"/>
                <w:sz w:val="20"/>
                <w:szCs w:val="20"/>
              </w:rPr>
              <w:t xml:space="preserve"> dentro de su jornada ordinaria. No obstante, los convenios colectivos podrán establecer criterios para la concreción horaria de la reducción de jornada a que se refiere el apartado 6, en atención a los derechos de conciliación de la vida personal, familiar y laboral </w:t>
            </w:r>
            <w:r w:rsidRPr="0003471E">
              <w:rPr>
                <w:rFonts w:asciiTheme="majorHAnsi" w:hAnsiTheme="majorHAnsi"/>
                <w:sz w:val="20"/>
                <w:szCs w:val="20"/>
              </w:rPr>
              <w:lastRenderedPageBreak/>
              <w:t xml:space="preserve">de la persona trabajadora y las necesidades productivas y organizativas de las empresas. </w:t>
            </w:r>
            <w:r w:rsidRPr="002B30BF">
              <w:rPr>
                <w:rFonts w:asciiTheme="majorHAnsi" w:hAnsiTheme="majorHAnsi"/>
                <w:b/>
                <w:sz w:val="20"/>
                <w:szCs w:val="20"/>
              </w:rPr>
              <w:t>La persona trabajadora</w:t>
            </w:r>
            <w:r w:rsidRPr="0003471E">
              <w:rPr>
                <w:rFonts w:asciiTheme="majorHAnsi" w:hAnsiTheme="majorHAnsi"/>
                <w:sz w:val="20"/>
                <w:szCs w:val="20"/>
              </w:rPr>
              <w:t xml:space="preserve">, salvo fuerza mayor, deberá preavisar al empresario con una antelación de quince días o la que se determine en el convenio colectivo aplicable, precisando la fecha en que iniciará y finalizará el permiso de cuidado del lactante o la reducción de jornada. </w:t>
            </w:r>
          </w:p>
          <w:p w:rsidR="007D2FF7"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Las discrepancias surgidas entre empresario y trabajador sobre la concreción horaria y la determinación de los periodos de disfrute previstos en los apartados 4, 5 y 6 serán resueltas por la jurisdicción social a través del procedimiento establecido en el artículo 139 de la Ley 36/2011, de 10 de octubre, Reguladora de la Jurisdicción Social.»</w:t>
            </w:r>
          </w:p>
        </w:tc>
      </w:tr>
      <w:tr w:rsidR="007D2FF7" w:rsidRPr="0003471E" w:rsidTr="00BE7A7C">
        <w:tc>
          <w:tcPr>
            <w:tcW w:w="4322" w:type="dxa"/>
          </w:tcPr>
          <w:p w:rsidR="007D2FF7" w:rsidRPr="002B30BF" w:rsidRDefault="007D2FF7" w:rsidP="00BE7A7C">
            <w:pPr>
              <w:spacing w:line="360" w:lineRule="auto"/>
              <w:jc w:val="both"/>
              <w:rPr>
                <w:rFonts w:asciiTheme="majorHAnsi" w:hAnsiTheme="majorHAnsi"/>
                <w:b/>
                <w:sz w:val="20"/>
                <w:szCs w:val="20"/>
              </w:rPr>
            </w:pPr>
            <w:r w:rsidRPr="002B30BF">
              <w:rPr>
                <w:rFonts w:asciiTheme="majorHAnsi" w:hAnsiTheme="majorHAnsi"/>
                <w:b/>
                <w:sz w:val="20"/>
                <w:szCs w:val="20"/>
              </w:rPr>
              <w:lastRenderedPageBreak/>
              <w:t>Se modifica la letra d) del apartado 1 del artículo 45, que queda redactada en los siguientes términos</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cs="Lucida Sans Unicode"/>
                <w:b/>
                <w:bCs/>
                <w:sz w:val="20"/>
                <w:szCs w:val="20"/>
                <w:shd w:val="clear" w:color="auto" w:fill="FFFFFF"/>
              </w:rPr>
              <w:t>d) </w:t>
            </w:r>
            <w:r w:rsidRPr="003B4EF2">
              <w:rPr>
                <w:rFonts w:asciiTheme="majorHAnsi" w:hAnsiTheme="majorHAnsi" w:cs="Lucida Sans Unicode"/>
                <w:b/>
                <w:sz w:val="20"/>
                <w:szCs w:val="20"/>
                <w:shd w:val="clear" w:color="auto" w:fill="FFFFFF"/>
              </w:rPr>
              <w:t>Maternidad, paternidad,</w:t>
            </w:r>
            <w:r w:rsidRPr="0003471E">
              <w:rPr>
                <w:rFonts w:asciiTheme="majorHAnsi" w:hAnsiTheme="majorHAnsi" w:cs="Lucida Sans Unicode"/>
                <w:sz w:val="20"/>
                <w:szCs w:val="20"/>
                <w:shd w:val="clear" w:color="auto" w:fill="FFFFFF"/>
              </w:rPr>
              <w:t xml:space="preserve"> adopción, guarda con fines de adopción o acogimiento, de conformidad con el Código Civil o las leyes civiles de las Comunidades Autónomas que lo regulen, siempre que su duración no sea inferior a un año, de menores de seis años o de menores de edad que sean mayores de seis años cuando se trate de menores con discapacidad o que por sus circunstancias y experiencias personales o por provenir del extranjero, tengan especiales dificultades de inserción social y familiar debidamente acreditadas por los servicios sociales competentes.</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d) </w:t>
            </w:r>
            <w:r w:rsidRPr="003B4EF2">
              <w:rPr>
                <w:rFonts w:asciiTheme="majorHAnsi" w:hAnsiTheme="majorHAnsi"/>
                <w:b/>
                <w:sz w:val="20"/>
                <w:szCs w:val="20"/>
              </w:rPr>
              <w:t xml:space="preserve">Nacimiento, </w:t>
            </w:r>
            <w:r w:rsidRPr="003B4EF2">
              <w:rPr>
                <w:rFonts w:asciiTheme="majorHAnsi" w:hAnsiTheme="majorHAnsi"/>
                <w:sz w:val="20"/>
                <w:szCs w:val="20"/>
              </w:rPr>
              <w:t>adopción,</w:t>
            </w:r>
            <w:r w:rsidRPr="0003471E">
              <w:rPr>
                <w:rFonts w:asciiTheme="majorHAnsi" w:hAnsiTheme="majorHAnsi"/>
                <w:sz w:val="20"/>
                <w:szCs w:val="20"/>
              </w:rPr>
              <w:t xml:space="preserve"> guarda con fines de adopción o acogimiento, de conformidad con el Código Civil o las leyes civiles de las Comunidades Autónomas que lo regulen, siempre que su duración no sea inferior a un año, de menores de seis años o de menores de edad mayores de seis años con discapacidad o que por sus circunstancias y experiencias personales o por provenir del extranjero, tengan especiales dificultades de inserción social y familiar debidamente acreditadas por los servicios sociales competentes.»</w:t>
            </w:r>
          </w:p>
        </w:tc>
      </w:tr>
      <w:tr w:rsidR="007D2FF7" w:rsidRPr="0003471E" w:rsidTr="00BE7A7C">
        <w:tc>
          <w:tcPr>
            <w:tcW w:w="4322" w:type="dxa"/>
          </w:tcPr>
          <w:p w:rsidR="007D2FF7" w:rsidRPr="003B4EF2" w:rsidRDefault="007D2FF7" w:rsidP="00BE7A7C">
            <w:pPr>
              <w:spacing w:line="360" w:lineRule="auto"/>
              <w:jc w:val="both"/>
              <w:rPr>
                <w:rFonts w:asciiTheme="majorHAnsi" w:hAnsiTheme="majorHAnsi"/>
                <w:b/>
                <w:sz w:val="20"/>
                <w:szCs w:val="20"/>
              </w:rPr>
            </w:pPr>
            <w:r w:rsidRPr="003B4EF2">
              <w:rPr>
                <w:rFonts w:asciiTheme="majorHAnsi" w:hAnsiTheme="majorHAnsi"/>
                <w:b/>
                <w:sz w:val="20"/>
                <w:szCs w:val="20"/>
              </w:rPr>
              <w:lastRenderedPageBreak/>
              <w:t>Se modifica el último párrafo del apartado 3 del artículo 46, en los siguientes términos:</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cs="Lucida Sans Unicode"/>
                <w:sz w:val="20"/>
                <w:szCs w:val="20"/>
                <w:shd w:val="clear" w:color="auto" w:fill="FFFFFF"/>
              </w:rPr>
              <w:t>No obstante, cuando el trabajador forme parte de una familia que tenga reconocida oficialmente la condición de familia numerosa, la reserva de su puesto de trabajo se extenderá hasta un máximo de quince meses cuando se trate de una familia numerosa de categoría general, y hasta un máximo de dieciocho meses si se trata de categoría especial.</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«No obstante, cuando la persona trabajadora forme parte de una familia que tenga reconocida la condición de familia numerosa, la reserva de su puesto de trabajo se extenderá hasta un máximo de quince meses cuando se trate de una familia numerosa de categoría general, y hasta un máximo de dieciocho meses si se trata de categoría especial. </w:t>
            </w:r>
            <w:r w:rsidRPr="003B4EF2">
              <w:rPr>
                <w:rFonts w:asciiTheme="majorHAnsi" w:hAnsiTheme="majorHAnsi"/>
                <w:b/>
                <w:sz w:val="20"/>
                <w:szCs w:val="20"/>
              </w:rPr>
              <w:t>Cuando la persona ejerza este derecho con la misma duración y régimen que el otro progenitor, la reserva de puesto de trabajo se extenderá hasta un máximo de dieciocho meses.»</w:t>
            </w:r>
          </w:p>
        </w:tc>
      </w:tr>
      <w:tr w:rsidR="007D2FF7" w:rsidRPr="0003471E" w:rsidTr="00BE7A7C">
        <w:tc>
          <w:tcPr>
            <w:tcW w:w="4322" w:type="dxa"/>
          </w:tcPr>
          <w:p w:rsidR="007D2FF7" w:rsidRPr="003B4EF2" w:rsidRDefault="007D2FF7" w:rsidP="00BE7A7C">
            <w:pPr>
              <w:spacing w:line="360" w:lineRule="auto"/>
              <w:jc w:val="both"/>
              <w:rPr>
                <w:rFonts w:asciiTheme="majorHAnsi" w:hAnsiTheme="majorHAnsi"/>
                <w:b/>
                <w:sz w:val="20"/>
                <w:szCs w:val="20"/>
              </w:rPr>
            </w:pPr>
            <w:r w:rsidRPr="003B4EF2">
              <w:rPr>
                <w:rFonts w:asciiTheme="majorHAnsi" w:hAnsiTheme="majorHAnsi"/>
                <w:b/>
                <w:sz w:val="20"/>
                <w:szCs w:val="20"/>
              </w:rPr>
              <w:t>Se modifican los apartados 4, 5, 6, 7, 8 y 9 y se suprime el apartado 10 del artículo 48,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b/>
                <w:bCs/>
                <w:sz w:val="20"/>
                <w:szCs w:val="20"/>
              </w:rPr>
              <w:t>4. </w:t>
            </w:r>
            <w:r w:rsidRPr="0003471E">
              <w:rPr>
                <w:rFonts w:asciiTheme="majorHAnsi" w:hAnsiTheme="majorHAnsi" w:cs="Lucida Sans Unicode"/>
                <w:sz w:val="20"/>
                <w:szCs w:val="20"/>
              </w:rPr>
              <w:t>En el supuesto de parto, la suspensión tendrá una duración de dieciséis semanas ininterrumpidas, ampliables en el supuesto de parto múltiple en dos semanas más por cada hijo a partir del segundo. El periodo de suspensión se distribuirá a opción de la interesada siempre que seis semanas sean inmediatamente posteriores al parto. En caso de fallecimiento de la madre, con independencia de que esta realizara o no algún trabajo, el otro progenitor podrá hacer uso de la totalidad o, en su caso, de la parte que reste del periodo de suspensión, computado desde la fecha del parto, y sin que se descuente del mismo la parte que la madre hubiera podido disfrutar con anterioridad al parto. En el supuesto de fallecimiento del hijo, el periodo de suspensión no se verá reducido, salvo que, una vez finalizadas las seis semanas de descanso obligatorio, la madre solicitara reincorporarse a su puesto de trabajo.</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lastRenderedPageBreak/>
              <w:t>No obstante lo anterior, y sin perjuicio de las seis semanas inmediatamente posteriores al parto de descanso obligatorio para la madre, en el caso de que ambos progenitores trabajen, la madre, al iniciarse el periodo de descanso por maternidad, podrá optar por que el otro progenitor disfrute de una parte determinada e ininterrumpida del periodo de descanso posterior al parto bien de forma simultánea o sucesiva con el de la madre. El otro progenitor podrá seguir haciendo uso del periodo de suspensión por maternidad inicialmente cedido aunque, en el momento previsto para la reincorporación de la madre al trabajo, esta se encuentre en situación de incapacidad temporal.</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En el caso de que la madre no tuviese derecho a suspender su actividad profesional con derecho a prestaciones de acuerdo con las normas que regulen dicha actividad, el otro progenitor tendrá derecho a suspender su contrato de trabajo por el periodo que hubiera correspondido a la madre, lo que será compatible con el ejercicio del derecho reconocido en el apartado 7.</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En los casos de parto prematuro y en aquellos en que, por cualquier otra causa, el neonato deba permanecer hospitalizado a continuación del parto, el periodo de suspensión podrá computarse, a instancia de la madre, o en su defecto, del otro progenitor, a partir de la fecha del alta hospitalaria. Se excluyen de dicho cómputo las seis semanas posteriores al parto, de suspensión obligatoria del contrato de la madre.</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 xml:space="preserve">En los casos de parto prematuro con falta de peso y aquellos otros en que el neonato precise, por alguna condición clínica, hospitalización a continuación del parto, por un periodo superior a siete días, el periodo de suspensión se ampliará en tantos días como el nacido se encuentre </w:t>
            </w:r>
            <w:r w:rsidRPr="0003471E">
              <w:rPr>
                <w:rFonts w:asciiTheme="majorHAnsi" w:hAnsiTheme="majorHAnsi" w:cs="Lucida Sans Unicode"/>
                <w:sz w:val="20"/>
                <w:szCs w:val="20"/>
              </w:rPr>
              <w:lastRenderedPageBreak/>
              <w:t>hospitalizado, con un máximo de trece semanas adicionales, y en los términos en que reglamentariamente se desarrolle.</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b/>
                <w:bCs/>
                <w:sz w:val="20"/>
                <w:szCs w:val="20"/>
              </w:rPr>
              <w:t>5. </w:t>
            </w:r>
            <w:r w:rsidRPr="0003471E">
              <w:rPr>
                <w:rFonts w:asciiTheme="majorHAnsi" w:hAnsiTheme="majorHAnsi" w:cs="Lucida Sans Unicode"/>
                <w:sz w:val="20"/>
                <w:szCs w:val="20"/>
              </w:rPr>
              <w:t>En los supuestos de adopción, de guarda con fines de adopción y de acogimiento, de acuerdo con el artículo 45.1.d), la suspensión tendrá una duración de dieciséis semanas ininterrumpidas, ampliable en los supuestos de adopción, guarda con fines de adopción o acogimiento múltiples en dos semanas por cada menor a partir del segundo. Dicha suspensión producirá sus efectos, a elección del trabajador, bien a partir de la resolución judicial por la que se constituye la adopción, bien a partir de la decisión administrativa de guarda con fines de adopción o de acogimiento, sin que en ningún caso un mismo menor pueda dar derecho a varios periodos de suspensión.</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En los supuestos de adopción internacional, cuando sea necesario el desplazamiento previo de los progenitores al país de origen del adoptado, el periodo de suspensión, previsto para cada caso en este apartado, podrá iniciarse hasta cuatro semanas antes de la resolución por la que se constituye la adopción.</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En caso de que ambos progenitores trabajen, el periodo de suspensión se distribuirá a opción de los interesados, que podrán disfrutarlo de forma simultánea o sucesiva, siempre con periodos ininterrumpidos y con los límites señalados.</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b/>
                <w:bCs/>
                <w:sz w:val="20"/>
                <w:szCs w:val="20"/>
              </w:rPr>
              <w:t>6. </w:t>
            </w:r>
            <w:r w:rsidRPr="0003471E">
              <w:rPr>
                <w:rFonts w:asciiTheme="majorHAnsi" w:hAnsiTheme="majorHAnsi" w:cs="Lucida Sans Unicode"/>
                <w:sz w:val="20"/>
                <w:szCs w:val="20"/>
              </w:rPr>
              <w:t>En los casos de disfrute simultáneo de periodos de descanso, la suma de los mismos no podrá exceder de las dieciséis semanas previstas en los apartados 4 y 5 o de las que correspondan en los casos de parto, adopción, guarda con fines de adopción o acogimiento múltiples.</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 xml:space="preserve">En el supuesto de discapacidad del hijo o del menor adoptado, en situación de guarda con fines de adopción o acogido, la suspensión del contrato a </w:t>
            </w:r>
            <w:r w:rsidRPr="0003471E">
              <w:rPr>
                <w:rFonts w:asciiTheme="majorHAnsi" w:hAnsiTheme="majorHAnsi" w:cs="Lucida Sans Unicode"/>
                <w:sz w:val="20"/>
                <w:szCs w:val="20"/>
              </w:rPr>
              <w:lastRenderedPageBreak/>
              <w:t>que se refieren los citados apartados tendrá una duración adicional de dos semanas. En caso de que ambos progenitores trabajen, este periodo adicional se distribuirá a opción de los interesados, que podrán disfrutarlo de forma simultánea o sucesiva y siempre de forma ininterrumpida.</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Los periodos a los que se refieren dichos apartados podrán disfrutarse en régimen de jornada completa o a tiempo parcial, previo acuerdo entre los empresarios y los trabajadores afectados, en los términos que reglamentariamente se determinen.</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b/>
                <w:bCs/>
                <w:sz w:val="20"/>
                <w:szCs w:val="20"/>
              </w:rPr>
              <w:t>7. </w:t>
            </w:r>
            <w:r w:rsidRPr="0003471E">
              <w:rPr>
                <w:rFonts w:asciiTheme="majorHAnsi" w:hAnsiTheme="majorHAnsi" w:cs="Lucida Sans Unicode"/>
                <w:sz w:val="20"/>
                <w:szCs w:val="20"/>
              </w:rPr>
              <w:t>En los supuestos de nacimiento de hijo, adopción, guarda con fines de adopción o acogimiento de acuerdo con el artículo 45.1.d), el trabajador tendrá derecho a la suspensión del contrato por paternidad durante cinco semanas, ampliables en los supuestos de parto, adopción, guarda con fines de adopción o acogimiento múltiples en dos días más por cada hijo a partir del segundo. Esta suspensión es independiente del disfrute compartido de los periodos de descanso regulados en los apartados 4 y 5.</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En el supuesto de parto, la suspensión corresponde en exclusiva al otro progenitor. En los supuestos de adopción, guarda con fines de adopción o acogimiento, este derecho corresponderá solo a uno de los progenitores, a elección de los interesados; no obstante, cuando el periodo de descanso regulado en el apartado 5 sea disfrutado en su totalidad por uno de los progenitores, el derecho a la suspensión por paternidad únicamente podrá ser ejercido por el otro.</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 xml:space="preserve">El trabajador que ejerza este derecho podrá iniciar su disfrute durante el periodo comprendido desde la finalización del permiso por nacimiento de hijo, previsto legal o convencionalmente, o desde la </w:t>
            </w:r>
            <w:r w:rsidRPr="0003471E">
              <w:rPr>
                <w:rFonts w:asciiTheme="majorHAnsi" w:hAnsiTheme="majorHAnsi" w:cs="Lucida Sans Unicode"/>
                <w:sz w:val="20"/>
                <w:szCs w:val="20"/>
              </w:rPr>
              <w:lastRenderedPageBreak/>
              <w:t>resolución judicial por la que se constituye la adopción o a partir de la decisión administrativa de guarda con fines de adopción o de acogimiento, hasta que finalice la suspensión del contrato por las causas establecidas en los apartados 4 y 5 o inmediatamente después de la finalización de dicha suspensión.</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El período de suspensión será ininterrumpido salvo la última semana del período total a que se tenga derecho, que, previo acuerdo entre empresario y trabajador, podrá disfrutarse de forma independiente en otro momento dentro de los nueve meses siguientes a la fecha de nacimiento del hijo, la resolución judicial o la decisión administrativa a las que se refiere el párrafo anterior. Dicho acuerdo se adoptará al inicio del período de suspensión.</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La suspensión del contrato a que se refiere este apartado podrá disfrutarse en régimen de jornada completa o en régimen de jornada parcial de un mínimo del cincuenta por ciento, previo acuerdo entre el empresario y el trabajador, y conforme se determine reglamentariamente. En todo caso, el régimen de jornada será el mismo para todo el período de suspensión incluido, en su caso, el de disfrute independiente a que se refiere el párrafo anterior.</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sz w:val="20"/>
                <w:szCs w:val="20"/>
              </w:rPr>
              <w:t>El trabajador deberá comunicar al empresario, con la debida antelación, el ejercicio de este derecho en los términos establecidos, en su caso, en los convenios colectivos.</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cs="Lucida Sans Unicode"/>
                <w:sz w:val="20"/>
                <w:szCs w:val="20"/>
              </w:rPr>
            </w:pPr>
            <w:r w:rsidRPr="0003471E">
              <w:rPr>
                <w:rFonts w:asciiTheme="majorHAnsi" w:hAnsiTheme="majorHAnsi" w:cs="Lucida Sans Unicode"/>
                <w:b/>
                <w:bCs/>
                <w:sz w:val="20"/>
                <w:szCs w:val="20"/>
              </w:rPr>
              <w:t>8. </w:t>
            </w:r>
            <w:r w:rsidRPr="0003471E">
              <w:rPr>
                <w:rFonts w:asciiTheme="majorHAnsi" w:hAnsiTheme="majorHAnsi" w:cs="Lucida Sans Unicode"/>
                <w:sz w:val="20"/>
                <w:szCs w:val="20"/>
              </w:rPr>
              <w:t>En el supuesto de riesgo durante el embarazo o de riesgo durante la lactancia natural, en los términos previstos en el </w:t>
            </w:r>
            <w:hyperlink r:id="rId5" w:anchor="I25" w:history="1">
              <w:r w:rsidRPr="0003471E">
                <w:rPr>
                  <w:rStyle w:val="Hipervnculo"/>
                  <w:rFonts w:asciiTheme="majorHAnsi" w:hAnsiTheme="majorHAnsi" w:cs="Lucida Sans Unicode"/>
                  <w:sz w:val="20"/>
                  <w:szCs w:val="20"/>
                </w:rPr>
                <w:t>artículo 26 de la Ley 31/1995, de 8 de noviembre, de Prevención de Riesgos Laborales</w:t>
              </w:r>
            </w:hyperlink>
            <w:r w:rsidRPr="0003471E">
              <w:rPr>
                <w:rFonts w:asciiTheme="majorHAnsi" w:hAnsiTheme="majorHAnsi" w:cs="Lucida Sans Unicode"/>
                <w:sz w:val="20"/>
                <w:szCs w:val="20"/>
              </w:rPr>
              <w:t xml:space="preserve">, la suspensión del contrato finalizará el día en que se inicie la suspensión del contrato por maternidad biológica o el lactante </w:t>
            </w:r>
            <w:r w:rsidRPr="0003471E">
              <w:rPr>
                <w:rFonts w:asciiTheme="majorHAnsi" w:hAnsiTheme="majorHAnsi" w:cs="Lucida Sans Unicode"/>
                <w:sz w:val="20"/>
                <w:szCs w:val="20"/>
              </w:rPr>
              <w:lastRenderedPageBreak/>
              <w:t>cumpla nueve meses, respectivamente, o, en ambos casos, cuando desaparezca la imposibilidad de la trabajadora de reincorporarse a su puesto anterior o a otro compatible con su estado.</w:t>
            </w:r>
          </w:p>
          <w:p w:rsidR="007D2FF7" w:rsidRPr="0003471E" w:rsidRDefault="007D2FF7" w:rsidP="00BE7A7C">
            <w:pPr>
              <w:pStyle w:val="NormalWeb"/>
              <w:shd w:val="clear" w:color="auto" w:fill="FFFFFF"/>
              <w:spacing w:before="0" w:beforeAutospacing="0" w:after="0" w:afterAutospacing="0" w:line="360" w:lineRule="auto"/>
              <w:jc w:val="both"/>
              <w:rPr>
                <w:rFonts w:asciiTheme="majorHAnsi" w:hAnsiTheme="majorHAnsi"/>
                <w:sz w:val="20"/>
                <w:szCs w:val="20"/>
              </w:rPr>
            </w:pPr>
            <w:r w:rsidRPr="0003471E">
              <w:rPr>
                <w:rFonts w:asciiTheme="majorHAnsi" w:hAnsiTheme="majorHAnsi" w:cs="Lucida Sans Unicode"/>
                <w:b/>
                <w:bCs/>
                <w:sz w:val="20"/>
                <w:szCs w:val="20"/>
              </w:rPr>
              <w:t>9. </w:t>
            </w:r>
            <w:r w:rsidRPr="0003471E">
              <w:rPr>
                <w:rFonts w:asciiTheme="majorHAnsi" w:hAnsiTheme="majorHAnsi" w:cs="Lucida Sans Unicode"/>
                <w:sz w:val="20"/>
                <w:szCs w:val="20"/>
              </w:rPr>
              <w:t>Los trabajadores se beneficiarán de cualquier mejora en las condiciones de trabajo a la que hubieran podido tener derecho durante la suspensión del contrato en los supuestos a que se refieren los apartados 4 a 8.</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«4. El nacimiento, que comprende el parto y el cuidado de menor de doce meses, suspenderá el contrato de trabajo de la madre biológica durante 16 semanas, de las cuales serán obligatorias las seis semanas ininterrumpidas inmediatamente posteriores al parto, que habrán de disfrutarse a jornada completa, para asegurar la protección de la salud de la madre. El nacimiento suspenderá el contrato de trabajo del progenitor distinto de la madre biológica durante 16 semanas, de las cuales serán obligatorias las seis semanas ininterrumpidas inmediatamente posteriores al parto, que habrán de disfrutarse a jornada completa, para el cumplimiento de los deberes de cuidado previstos en el artículo 68 del Código Civil. En los casos de parto prematuro y en aquellos en que, por cualquier otra causa, el neonato deba permanecer hospitalizado a continuación del parto, el periodo de suspensión podrá computarse, a instancia de la madre biológica o </w:t>
            </w:r>
            <w:r w:rsidRPr="0003471E">
              <w:rPr>
                <w:rFonts w:asciiTheme="majorHAnsi" w:hAnsiTheme="majorHAnsi"/>
                <w:sz w:val="20"/>
                <w:szCs w:val="20"/>
              </w:rPr>
              <w:lastRenderedPageBreak/>
              <w:t xml:space="preserve">del otro progenitor, a partir de la fecha del alta hospitalaria. Se excluyen de dicho cómputo las seis semanas posteriores al parto, de suspensión obligatoria del contrato de la madre biológica. En los casos de parto prematuro con falta de peso y en aquellos otros en que el neonato precise, por alguna condición clínica, hospitalización a continuación del parto, por un periodo superior a siete días, el periodo de suspensión se ampliará en tantos días como el nacido se encuentre hospitalizado, con un máximo de trece semanas adicionales, y en los términos en que reglamentariamente se desarrolle. En el supuesto de fallecimiento del hijo o hija, el periodo de suspensión no se verá reducido, salvo que, una vez finalizadas las seis semanas de descanso obligatorio, se solicite la reincorporación al puesto de trabajo. La suspensión del contrato de cada uno de los progenitores por el cuidado de menor, una vez transcurridas las primeras seis semanas inmediatamente posteriores al parto, podrá distribuirse a voluntad de aquellos, en períodos semanales a disfrutar de forma acumulada o interrumpida y ejercitarse desde la finalización de la suspensión obligatoria posterior al parto hasta que el hijo o la hija cumpla doce meses. No obstante, la madre biológica podrá anticipar su ejercicio hasta cuatro semanas antes de la fecha previsible del parto. El disfrute de cada período semanal o, en su caso, de la acumulación de dichos períodos, deberá comunicarse a la empresa con una antelación mínima de quince días. Este derecho es individual de la persona trabajadora sin que pueda transferirse su ejercicio al otro progenitor. La suspensión del contrato de trabajo, transcurridas las primeras seis semanas inmediatamente posteriores al parto, podrá disfrutarse en régimen de jornada completa o de </w:t>
            </w:r>
            <w:r w:rsidRPr="0003471E">
              <w:rPr>
                <w:rFonts w:asciiTheme="majorHAnsi" w:hAnsiTheme="majorHAnsi"/>
                <w:sz w:val="20"/>
                <w:szCs w:val="20"/>
              </w:rPr>
              <w:lastRenderedPageBreak/>
              <w:t xml:space="preserve">jornada parcial, previo acuerdo entre la empresa y la persona trabajadora, y conforme se determine reglamentariamente. La persona trabajadora deberá comunicar a la empresa, con una antelación mínima de quince días, el ejercicio de este derecho en los términos establecidos, en su caso, en los convenios colectivos. Cuando los dos progenitores que ejerzan este derecho trabajen para la misma empresa, la dirección empresarial podrá limitar su ejercicio simultáneo por razones fundadas y objetivas, debidamente motivadas por escrito. 5. En los supuestos de adopción, de guarda con fines de adopción y de acogimiento, de acuerdo con el artículo 45.1.d), la suspensión tendrá una duración de dieciséis semanas para cada adoptante, guardador o acogedor. Seis semanas deberán disfrutarse a jornada completa de forma obligatoria e ininterrumpida inmediatamente después de la resolución judicial por la que se constituye la adopción o bien de la decisión administrativa de guarda con fines de adopción o de acogimiento. Las diez semanas restantes se podrán disfrutar en períodos semanales, de forma acumulada o interrumpida, dentro de los doce meses siguientes a la resolución judicial por la que se constituya la adopción o bien a la decisión administrativa de guarda con fines de adopción o de acogimiento. En ningún caso un mismo menor dará derecho a varios periodos de suspensión en la misma persona trabajadora. El disfrute de cada período semanal o, en su caso, de la acumulación de dichos períodos, deberá comunicarse a la empresa con una antelación mínima de quince días. La suspensión de estas diez semanas se podrá ejercitar en régimen de jornada completa o a tiempo parcial, previo acuerdo entre la empresa y la persona trabajadora afectada, en los términos </w:t>
            </w:r>
            <w:r w:rsidRPr="0003471E">
              <w:rPr>
                <w:rFonts w:asciiTheme="majorHAnsi" w:hAnsiTheme="majorHAnsi"/>
                <w:sz w:val="20"/>
                <w:szCs w:val="20"/>
              </w:rPr>
              <w:lastRenderedPageBreak/>
              <w:t xml:space="preserve">que reglamentariamente se determinen. En los supuestos de adopción internacional, cuando sea necesario el desplazamiento previo de los progenitores al país de origen del adoptado, el periodo de suspensión previsto para cada caso en este apartado, podrá iniciarse hasta cuatro semanas antes de la resolución por la que se constituye la adopción. Este derecho es individual de la persona trabajadora sin que pueda transferirse su ejercicio al otro adoptante, guardador con fines de adopción o acogedor. La persona trabajadora deberá comunicar a la empresa, con una antelación mínima de quince días, el ejercicio de este derecho en los términos establecidos, en su caso, en los convenios colectivos. Cuando los dos adoptantes, guardadores o acogedores que ejerzan este derecho trabajen para la misma empresa, ésta podrá limitar el disfrute simultáneo de las diez semanas voluntarias por razones fundadas y objetivas, debidamente motivadas por escrito. 6. En el supuesto de discapacidad del hijo o hija en el nacimiento, adopción, en situación de guarda con fines de adopción o de acogimiento, la suspensión del contrato a que se refieren los apartados 4 y 5 tendrá una duración adicional de dos semanas, una para cada uno de los progenitores. Igual ampliación procederá en el supuesto de nacimiento, adopción, guarda con fines de adopción o acogimiento múltiple por cada hijo o hija distinta del primero. 7. En el supuesto de riesgo durante el embarazo o de riesgo durante la lactancia natural, en los términos previstos en el artículo 26 de la Ley 31/1995, de 8 de noviembre, de Prevención de Riesgos Laborales, la suspensión del contrato finalizará el día en que se inicie la suspensión del contrato por parto o el lactante cumpla nueve meses, respectivamente, o, en </w:t>
            </w:r>
            <w:r w:rsidRPr="0003471E">
              <w:rPr>
                <w:rFonts w:asciiTheme="majorHAnsi" w:hAnsiTheme="majorHAnsi"/>
                <w:sz w:val="20"/>
                <w:szCs w:val="20"/>
              </w:rPr>
              <w:lastRenderedPageBreak/>
              <w:t>ambos casos, cuando desaparezca la imposibilidad de la trabajadora de reincorporarse a su puesto anterior o a otro compatible con su estado. 8. En el supuesto previsto en el artículo 45.1.n), el periodo de suspensión tendrá una duración inicial que no podrá exceder de seis meses, salvo que de las actuaciones de tutela judicial resultase que la efectividad del derecho de protección de la víctima requiriese la continuidad de la suspensión. En este caso, el juez podrá prorrogar la suspensión por periodos de tres meses, con un máximo de dieciocho meses. 9. Los trabajadores se beneficiarán de cualquier mejora en las condiciones de trabajo a la que hubieran podido tener derecho durante la suspensión del contrato en los supuestos a que se refieren los apartados 4 a 8.»</w:t>
            </w:r>
          </w:p>
        </w:tc>
      </w:tr>
      <w:tr w:rsidR="007D2FF7" w:rsidRPr="0003471E" w:rsidTr="00BE7A7C">
        <w:tc>
          <w:tcPr>
            <w:tcW w:w="4322" w:type="dxa"/>
          </w:tcPr>
          <w:p w:rsidR="007D2FF7" w:rsidRPr="003B4EF2" w:rsidRDefault="007D2FF7" w:rsidP="00BE7A7C">
            <w:pPr>
              <w:spacing w:line="360" w:lineRule="auto"/>
              <w:jc w:val="both"/>
              <w:rPr>
                <w:rFonts w:asciiTheme="majorHAnsi" w:hAnsiTheme="majorHAnsi"/>
                <w:b/>
                <w:sz w:val="20"/>
                <w:szCs w:val="20"/>
              </w:rPr>
            </w:pPr>
            <w:r w:rsidRPr="003B4EF2">
              <w:rPr>
                <w:rFonts w:asciiTheme="majorHAnsi" w:hAnsiTheme="majorHAnsi"/>
                <w:b/>
                <w:sz w:val="20"/>
                <w:szCs w:val="20"/>
              </w:rPr>
              <w:lastRenderedPageBreak/>
              <w:t>Se modifica el apartado 4 del artículo 53,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9569A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r w:rsidRPr="009569A7">
              <w:rPr>
                <w:rFonts w:asciiTheme="majorHAnsi" w:eastAsia="Times New Roman" w:hAnsiTheme="majorHAnsi" w:cs="Lucida Sans Unicode"/>
                <w:b/>
                <w:bCs/>
                <w:sz w:val="20"/>
                <w:szCs w:val="20"/>
                <w:lang w:eastAsia="es-ES"/>
              </w:rPr>
              <w:t>4. </w:t>
            </w:r>
            <w:r w:rsidRPr="009569A7">
              <w:rPr>
                <w:rFonts w:asciiTheme="majorHAnsi" w:eastAsia="Times New Roman" w:hAnsiTheme="majorHAnsi" w:cs="Lucida Sans Unicode"/>
                <w:sz w:val="20"/>
                <w:szCs w:val="20"/>
                <w:lang w:eastAsia="es-ES"/>
              </w:rPr>
              <w:t>Cuando la decisión extintiva del empresario tuviera como móvil algunas de las causas de discriminación prohibidas en la Constitución o en la ley o bien se hubiera producido con violación de derechos fundamentales y libertades públicas del trabajador, la decisión extintiva será nula, debiendo la autoridad judicial hacer tal declaración de oficio.</w:t>
            </w: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r w:rsidRPr="009569A7">
              <w:rPr>
                <w:rFonts w:asciiTheme="majorHAnsi" w:eastAsia="Times New Roman" w:hAnsiTheme="majorHAnsi" w:cs="Lucida Sans Unicode"/>
                <w:sz w:val="20"/>
                <w:szCs w:val="20"/>
                <w:lang w:eastAsia="es-ES"/>
              </w:rPr>
              <w:t>Será también nula la decisión extintiva en los siguientes supuestos:</w:t>
            </w: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r w:rsidRPr="009569A7">
              <w:rPr>
                <w:rFonts w:asciiTheme="majorHAnsi" w:eastAsia="Times New Roman" w:hAnsiTheme="majorHAnsi" w:cs="Lucida Sans Unicode"/>
                <w:b/>
                <w:bCs/>
                <w:sz w:val="20"/>
                <w:szCs w:val="20"/>
                <w:lang w:eastAsia="es-ES"/>
              </w:rPr>
              <w:t>a) </w:t>
            </w:r>
            <w:r w:rsidRPr="009569A7">
              <w:rPr>
                <w:rFonts w:asciiTheme="majorHAnsi" w:eastAsia="Times New Roman" w:hAnsiTheme="majorHAnsi" w:cs="Lucida Sans Unicode"/>
                <w:sz w:val="20"/>
                <w:szCs w:val="20"/>
                <w:lang w:eastAsia="es-ES"/>
              </w:rPr>
              <w:t xml:space="preserve">La de los trabajadores durante los periodos de suspensión del contrato de trabajo por </w:t>
            </w:r>
            <w:r w:rsidRPr="009569A7">
              <w:rPr>
                <w:rFonts w:asciiTheme="majorHAnsi" w:eastAsia="Times New Roman" w:hAnsiTheme="majorHAnsi" w:cs="Lucida Sans Unicode"/>
                <w:b/>
                <w:sz w:val="20"/>
                <w:szCs w:val="20"/>
                <w:lang w:eastAsia="es-ES"/>
              </w:rPr>
              <w:t>maternidad</w:t>
            </w:r>
            <w:r w:rsidRPr="009569A7">
              <w:rPr>
                <w:rFonts w:asciiTheme="majorHAnsi" w:eastAsia="Times New Roman" w:hAnsiTheme="majorHAnsi" w:cs="Lucida Sans Unicode"/>
                <w:sz w:val="20"/>
                <w:szCs w:val="20"/>
                <w:lang w:eastAsia="es-ES"/>
              </w:rPr>
              <w:t>, adopción, guarda con fines de adopción, acogimiento, paternidad, riesgo durante el embarazo o riesgo durante la lactancia natural a que se refieren los artículos 45.1.d) y e) o por enfermedades causadas por embarazo, parto o lactancia natural, o la notificada en una fecha tal que el plazo de preaviso concedido finalice dentro de dichos periodos.</w:t>
            </w: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r w:rsidRPr="009569A7">
              <w:rPr>
                <w:rFonts w:asciiTheme="majorHAnsi" w:eastAsia="Times New Roman" w:hAnsiTheme="majorHAnsi" w:cs="Lucida Sans Unicode"/>
                <w:b/>
                <w:bCs/>
                <w:sz w:val="20"/>
                <w:szCs w:val="20"/>
                <w:lang w:eastAsia="es-ES"/>
              </w:rPr>
              <w:lastRenderedPageBreak/>
              <w:t>b) </w:t>
            </w:r>
            <w:r w:rsidRPr="009569A7">
              <w:rPr>
                <w:rFonts w:asciiTheme="majorHAnsi" w:eastAsia="Times New Roman" w:hAnsiTheme="majorHAnsi" w:cs="Lucida Sans Unicode"/>
                <w:sz w:val="20"/>
                <w:szCs w:val="20"/>
                <w:lang w:eastAsia="es-ES"/>
              </w:rPr>
              <w:t>La de las trabajadoras embarazadas, desde la fecha de inicio del embarazo hasta el comienzo del periodo de suspensión a que se refiere la letra a); la de los trabajadores que hayan solicitado uno de los permisos a los que se refieren los artículos 37.4, 5 y 6, o estén disfrutando de ellos, o hayan solicitado o estén disfrutando la excedencia prevista en el artículo 46.3; y la de las trabajadoras víctimas de violencia de género por el ejercicio de los derechos de reducción o reordenación de su tiempo de trabajo, de movilidad geográfica, de cambio de centro de trabajo o de suspensión de la relación laboral en los términos y condiciones reconocidos en esta ley.</w:t>
            </w: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Pr="009569A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r w:rsidRPr="009569A7">
              <w:rPr>
                <w:rFonts w:asciiTheme="majorHAnsi" w:eastAsia="Times New Roman" w:hAnsiTheme="majorHAnsi" w:cs="Lucida Sans Unicode"/>
                <w:b/>
                <w:bCs/>
                <w:sz w:val="20"/>
                <w:szCs w:val="20"/>
                <w:lang w:eastAsia="es-ES"/>
              </w:rPr>
              <w:t>c) </w:t>
            </w:r>
            <w:r w:rsidRPr="009569A7">
              <w:rPr>
                <w:rFonts w:asciiTheme="majorHAnsi" w:eastAsia="Times New Roman" w:hAnsiTheme="majorHAnsi" w:cs="Lucida Sans Unicode"/>
                <w:sz w:val="20"/>
                <w:szCs w:val="20"/>
                <w:lang w:eastAsia="es-ES"/>
              </w:rPr>
              <w:t xml:space="preserve">La de los trabajadores después de haberse reintegrado al trabajo al finalizar los periodos de suspensión del contrato por maternidad, adopción, guarda con fines de adopción, acogimiento o paternidad a que se refiere el artículo 45.1.d), siempre que no hubieran transcurrido más de </w:t>
            </w:r>
            <w:r w:rsidRPr="009569A7">
              <w:rPr>
                <w:rFonts w:asciiTheme="majorHAnsi" w:eastAsia="Times New Roman" w:hAnsiTheme="majorHAnsi" w:cs="Lucida Sans Unicode"/>
                <w:b/>
                <w:sz w:val="20"/>
                <w:szCs w:val="20"/>
                <w:lang w:eastAsia="es-ES"/>
              </w:rPr>
              <w:t>nueve</w:t>
            </w:r>
            <w:r w:rsidRPr="009569A7">
              <w:rPr>
                <w:rFonts w:asciiTheme="majorHAnsi" w:eastAsia="Times New Roman" w:hAnsiTheme="majorHAnsi" w:cs="Lucida Sans Unicode"/>
                <w:sz w:val="20"/>
                <w:szCs w:val="20"/>
                <w:lang w:eastAsia="es-ES"/>
              </w:rPr>
              <w:t xml:space="preserve"> meses desde la fecha de nacimiento, adopción, delegación de guarda con fines de adopción o acogimiento del hijo o del menor.</w:t>
            </w:r>
          </w:p>
          <w:p w:rsidR="007D2FF7" w:rsidRPr="009569A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r w:rsidRPr="009569A7">
              <w:rPr>
                <w:rFonts w:asciiTheme="majorHAnsi" w:eastAsia="Times New Roman" w:hAnsiTheme="majorHAnsi" w:cs="Lucida Sans Unicode"/>
                <w:sz w:val="20"/>
                <w:szCs w:val="20"/>
                <w:lang w:eastAsia="es-ES"/>
              </w:rPr>
              <w:t>Lo establecido en las letras anteriores será de aplicación, salvo que, en esos casos, se declare la procedencia de la decisión extintiva por motivos no relacionados con el embarazo o con el ejercicio del derecho a los permisos y excedencia señalados.</w:t>
            </w: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r w:rsidRPr="009569A7">
              <w:rPr>
                <w:rFonts w:asciiTheme="majorHAnsi" w:eastAsia="Times New Roman" w:hAnsiTheme="majorHAnsi" w:cs="Lucida Sans Unicode"/>
                <w:sz w:val="20"/>
                <w:szCs w:val="20"/>
                <w:lang w:eastAsia="es-ES"/>
              </w:rPr>
              <w:t xml:space="preserve">La decisión extintiva se considerará procedente siempre que se acredite la concurrencia de la causa en que se fundamentó la decisión extintiva y se hubiesen cumplido los requisitos establecidos en el </w:t>
            </w:r>
            <w:r w:rsidRPr="009569A7">
              <w:rPr>
                <w:rFonts w:asciiTheme="majorHAnsi" w:eastAsia="Times New Roman" w:hAnsiTheme="majorHAnsi" w:cs="Lucida Sans Unicode"/>
                <w:sz w:val="20"/>
                <w:szCs w:val="20"/>
                <w:lang w:eastAsia="es-ES"/>
              </w:rPr>
              <w:lastRenderedPageBreak/>
              <w:t>apartado 1 de este artículo. En otro caso se considerará improcedente.</w:t>
            </w: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Pr="009569A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Pr="0003471E" w:rsidRDefault="007D2FF7" w:rsidP="00BE7A7C">
            <w:pPr>
              <w:shd w:val="clear" w:color="auto" w:fill="FFFFFF"/>
              <w:spacing w:line="360" w:lineRule="auto"/>
              <w:jc w:val="both"/>
              <w:rPr>
                <w:rFonts w:asciiTheme="majorHAnsi" w:hAnsiTheme="majorHAnsi"/>
                <w:sz w:val="20"/>
                <w:szCs w:val="20"/>
              </w:rPr>
            </w:pPr>
            <w:r w:rsidRPr="009569A7">
              <w:rPr>
                <w:rFonts w:asciiTheme="majorHAnsi" w:eastAsia="Times New Roman" w:hAnsiTheme="majorHAnsi" w:cs="Lucida Sans Unicode"/>
                <w:sz w:val="20"/>
                <w:szCs w:val="20"/>
                <w:lang w:eastAsia="es-ES"/>
              </w:rPr>
              <w:t>No obstante, la no concesión del preaviso o el error excusable en el cálculo de la indemnización no determinará la improcedencia del despido, sin perjuicio de la obligación del empresario de abonar los salarios correspondientes a dicho periodo o al pago de la indemnización en la cuantía correcta, con independencia de los demás efectos que procedan.</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«4. Cuando la decisión extintiva del empresario tuviera como móvil algunas de las causas de discriminación prohibidas en la Constitución o en la ley o bien se hubiera producido con violación de derechos fundamentales y libertades públicas del trabajador, la decisión extintiva será nula, debiendo la autoridad judicial hacer tal declaración de oficio. </w:t>
            </w: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Será también nula la decisión extintiva en los siguientes supuestos: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a) La de las personas trabajadoras durante los periodos de suspensión del contrato de trabajo por </w:t>
            </w:r>
            <w:r w:rsidRPr="003B4EF2">
              <w:rPr>
                <w:rFonts w:asciiTheme="majorHAnsi" w:hAnsiTheme="majorHAnsi"/>
                <w:b/>
                <w:sz w:val="20"/>
                <w:szCs w:val="20"/>
              </w:rPr>
              <w:t>nacimiento</w:t>
            </w:r>
            <w:r w:rsidRPr="0003471E">
              <w:rPr>
                <w:rFonts w:asciiTheme="majorHAnsi" w:hAnsiTheme="majorHAnsi"/>
                <w:sz w:val="20"/>
                <w:szCs w:val="20"/>
              </w:rPr>
              <w:t xml:space="preserve">, adopción, guarda con fines de adopción, acogimiento, riesgo durante el embarazo o riesgo durante la lactancia natural a que se refiere el artículo 45.1.d) y e), o por enfermedades causadas por embarazo, parto o lactancia natural, o la notificada en una fecha tal que el plazo de preaviso concedido finalice dentro de dichos periodos.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b) La de las trabajadoras embarazadas, desde la fecha de inicio del embarazo hasta el comienzo del periodo de suspensión a que se refiere la letra a); el de las personas trabajadoras que hayan solicitado uno de los permisos a los que se refieren los artículos 37.4, 5 y 6, o estén disfrutando de ellos, o hayan solicitado o estén disfrutando la excedencia prevista en el artículo 46.3; y el de las trabajadoras víctimas de violencia de género </w:t>
            </w:r>
            <w:r w:rsidRPr="003B4EF2">
              <w:rPr>
                <w:rFonts w:asciiTheme="majorHAnsi" w:hAnsiTheme="majorHAnsi"/>
                <w:b/>
                <w:sz w:val="20"/>
                <w:szCs w:val="20"/>
              </w:rPr>
              <w:t>por el ejercicio de su derecho a la tutela judicial efectiva</w:t>
            </w:r>
            <w:r w:rsidRPr="0003471E">
              <w:rPr>
                <w:rFonts w:asciiTheme="majorHAnsi" w:hAnsiTheme="majorHAnsi"/>
                <w:sz w:val="20"/>
                <w:szCs w:val="20"/>
              </w:rPr>
              <w:t xml:space="preserve"> </w:t>
            </w:r>
            <w:r w:rsidRPr="003B4EF2">
              <w:rPr>
                <w:rFonts w:asciiTheme="majorHAnsi" w:hAnsiTheme="majorHAnsi"/>
                <w:b/>
                <w:sz w:val="20"/>
                <w:szCs w:val="20"/>
              </w:rPr>
              <w:t>o de los derechos reconocidos en esta ley para hacer efectiva su protección o su derecho a la asistencia social integral</w:t>
            </w:r>
            <w:r w:rsidRPr="0003471E">
              <w:rPr>
                <w:rFonts w:asciiTheme="majorHAnsi" w:hAnsiTheme="majorHAnsi"/>
                <w:sz w:val="20"/>
                <w:szCs w:val="20"/>
              </w:rPr>
              <w:t xml:space="preserve">.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c) La de las personas trabajadoras después de haberse reintegrado al trabajo al finalizar los periodos de suspensión del contrato por nacimiento, adopción, guarda con fines de adopción o acogimiento, a que se refiere el artículo 45.1.d), siempre que no hubieran transcurrido más de </w:t>
            </w:r>
            <w:r w:rsidRPr="003B4EF2">
              <w:rPr>
                <w:rFonts w:asciiTheme="majorHAnsi" w:hAnsiTheme="majorHAnsi"/>
                <w:b/>
                <w:sz w:val="20"/>
                <w:szCs w:val="20"/>
              </w:rPr>
              <w:t>doce</w:t>
            </w:r>
            <w:r w:rsidRPr="0003471E">
              <w:rPr>
                <w:rFonts w:asciiTheme="majorHAnsi" w:hAnsiTheme="majorHAnsi"/>
                <w:sz w:val="20"/>
                <w:szCs w:val="20"/>
              </w:rPr>
              <w:t xml:space="preserve"> meses desde la fecha del nacimiento, la adopción, la guarda con fines de adopción o el acogimiento.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Lo establecido en las letras anteriores será de aplicación, salvo que, en esos casos, se declare la procedencia de la decisión extintiva por motivos no relacionados con el embarazo o con el ejercicio del derecho a los permisos y excedencia señalados. </w:t>
            </w:r>
          </w:p>
          <w:p w:rsidR="007D2FF7" w:rsidRPr="003B4EF2" w:rsidRDefault="007D2FF7" w:rsidP="00BE7A7C">
            <w:pPr>
              <w:spacing w:line="360" w:lineRule="auto"/>
              <w:jc w:val="both"/>
              <w:rPr>
                <w:rFonts w:asciiTheme="majorHAnsi" w:hAnsiTheme="majorHAnsi"/>
                <w:b/>
                <w:sz w:val="20"/>
                <w:szCs w:val="20"/>
              </w:rPr>
            </w:pPr>
            <w:r w:rsidRPr="003B4EF2">
              <w:rPr>
                <w:rFonts w:asciiTheme="majorHAnsi" w:hAnsiTheme="majorHAnsi"/>
                <w:b/>
                <w:sz w:val="20"/>
                <w:szCs w:val="20"/>
              </w:rPr>
              <w:t xml:space="preserve">Para considerarse procedente deberá acreditarse suficientemente que la causa objetiva que sustenta el despido requiere concretamente la </w:t>
            </w:r>
            <w:r w:rsidRPr="003B4EF2">
              <w:rPr>
                <w:rFonts w:asciiTheme="majorHAnsi" w:hAnsiTheme="majorHAnsi"/>
                <w:b/>
                <w:sz w:val="20"/>
                <w:szCs w:val="20"/>
              </w:rPr>
              <w:lastRenderedPageBreak/>
              <w:t xml:space="preserve">extinción del contrato de la persona referida. En el resto de supuestos, la decisión extintiva se considerará procedente cuando se acredite la concurrencia de la causa en que se fundamentó la decisión extintiva y se hubiesen cumplido los requisitos establecidos en el apartado 1 de este artículo. En otro caso se considerará improcedente. </w:t>
            </w:r>
          </w:p>
          <w:p w:rsidR="007D2FF7"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No obstante, la no concesión del preaviso o el error excusable en el cálculo de la indemnización no determinará la improcedencia del despido, sin perjuicio de la obligación del empresario de abonar los salarios correspondientes a dicho periodo o al pago de la indemnización en la cuantía correcta, con independencia de los demás efectos que procedan.»</w:t>
            </w:r>
          </w:p>
        </w:tc>
      </w:tr>
      <w:tr w:rsidR="007D2FF7" w:rsidRPr="0003471E" w:rsidTr="00BE7A7C">
        <w:tc>
          <w:tcPr>
            <w:tcW w:w="4322" w:type="dxa"/>
          </w:tcPr>
          <w:p w:rsidR="007D2FF7" w:rsidRPr="003B4EF2" w:rsidRDefault="007D2FF7" w:rsidP="00BE7A7C">
            <w:pPr>
              <w:spacing w:line="360" w:lineRule="auto"/>
              <w:jc w:val="both"/>
              <w:rPr>
                <w:rFonts w:asciiTheme="majorHAnsi" w:hAnsiTheme="majorHAnsi"/>
                <w:b/>
                <w:sz w:val="20"/>
                <w:szCs w:val="20"/>
              </w:rPr>
            </w:pPr>
            <w:r w:rsidRPr="003B4EF2">
              <w:rPr>
                <w:rFonts w:asciiTheme="majorHAnsi" w:hAnsiTheme="majorHAnsi"/>
                <w:b/>
                <w:sz w:val="20"/>
                <w:szCs w:val="20"/>
              </w:rPr>
              <w:lastRenderedPageBreak/>
              <w:t>Se modifican las letras a) a c) del apartado 5 del artículo 55,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r w:rsidRPr="009569A7">
              <w:rPr>
                <w:rFonts w:asciiTheme="majorHAnsi" w:eastAsia="Times New Roman" w:hAnsiTheme="majorHAnsi" w:cs="Lucida Sans Unicode"/>
                <w:b/>
                <w:bCs/>
                <w:sz w:val="20"/>
                <w:szCs w:val="20"/>
                <w:lang w:eastAsia="es-ES"/>
              </w:rPr>
              <w:t>a) </w:t>
            </w:r>
            <w:r w:rsidRPr="009569A7">
              <w:rPr>
                <w:rFonts w:asciiTheme="majorHAnsi" w:eastAsia="Times New Roman" w:hAnsiTheme="majorHAnsi" w:cs="Lucida Sans Unicode"/>
                <w:sz w:val="20"/>
                <w:szCs w:val="20"/>
                <w:lang w:eastAsia="es-ES"/>
              </w:rPr>
              <w:t>El de los trabajadores durante los periodos de suspensión del contrato de trabajo por maternidad, adopción, guarda con fines de adopción, acogimiento, paternidad, riesgo durante el embarazo o riesgo durante la lactancia natural a que se refieren los artículos 45.1.d) y e) o por enfermedades causadas por embarazo, parto o lactancia natural, o el notificado en una fecha tal que el plazo de preaviso concedido finalice dentro de dichos periodos.</w:t>
            </w: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r w:rsidRPr="009569A7">
              <w:rPr>
                <w:rFonts w:asciiTheme="majorHAnsi" w:eastAsia="Times New Roman" w:hAnsiTheme="majorHAnsi" w:cs="Lucida Sans Unicode"/>
                <w:b/>
                <w:bCs/>
                <w:sz w:val="20"/>
                <w:szCs w:val="20"/>
                <w:lang w:eastAsia="es-ES"/>
              </w:rPr>
              <w:lastRenderedPageBreak/>
              <w:t>b) </w:t>
            </w:r>
            <w:r w:rsidRPr="009569A7">
              <w:rPr>
                <w:rFonts w:asciiTheme="majorHAnsi" w:eastAsia="Times New Roman" w:hAnsiTheme="majorHAnsi" w:cs="Lucida Sans Unicode"/>
                <w:sz w:val="20"/>
                <w:szCs w:val="20"/>
                <w:lang w:eastAsia="es-ES"/>
              </w:rPr>
              <w:t>El de las trabajadoras embarazadas, desde la fecha de inicio del embarazo hasta el comienzo del periodo de suspensión a que se refiere la letra a); el de los trabajadores que hayan solicitado uno de los permisos a los que se refieren los artículos 37.4, 5 y 6, o estén disfrutando de ellos, o hayan solicitado o estén disfrutando la excedencia prevista en el artículo 46.3; y el de las trabajadoras víctimas de violencia de género por el ejercicio de los derechos de reducción o reordenación de su tiempo de trabajo, de movilidad geográfica, de cambio de centro de trabajo o de suspensión de la relación laboral en los términos y condiciones reconocidos en esta ley.</w:t>
            </w:r>
          </w:p>
          <w:p w:rsidR="007D2FF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p>
          <w:p w:rsidR="007D2FF7" w:rsidRPr="009569A7" w:rsidRDefault="007D2FF7" w:rsidP="00BE7A7C">
            <w:pPr>
              <w:shd w:val="clear" w:color="auto" w:fill="FFFFFF"/>
              <w:spacing w:line="360" w:lineRule="auto"/>
              <w:jc w:val="both"/>
              <w:rPr>
                <w:rFonts w:asciiTheme="majorHAnsi" w:eastAsia="Times New Roman" w:hAnsiTheme="majorHAnsi" w:cs="Lucida Sans Unicode"/>
                <w:sz w:val="20"/>
                <w:szCs w:val="20"/>
                <w:lang w:eastAsia="es-ES"/>
              </w:rPr>
            </w:pPr>
            <w:r w:rsidRPr="009569A7">
              <w:rPr>
                <w:rFonts w:asciiTheme="majorHAnsi" w:eastAsia="Times New Roman" w:hAnsiTheme="majorHAnsi" w:cs="Lucida Sans Unicode"/>
                <w:b/>
                <w:bCs/>
                <w:sz w:val="20"/>
                <w:szCs w:val="20"/>
                <w:lang w:eastAsia="es-ES"/>
              </w:rPr>
              <w:t>c) </w:t>
            </w:r>
            <w:r w:rsidRPr="009569A7">
              <w:rPr>
                <w:rFonts w:asciiTheme="majorHAnsi" w:eastAsia="Times New Roman" w:hAnsiTheme="majorHAnsi" w:cs="Lucida Sans Unicode"/>
                <w:sz w:val="20"/>
                <w:szCs w:val="20"/>
                <w:lang w:eastAsia="es-ES"/>
              </w:rPr>
              <w:t xml:space="preserve">El de los trabajadores después de haberse reintegrado al trabajo al finalizar los periodos de suspensión del contrato por maternidad, adopción, delegación de guarda, acogimiento, o paternidad a que se refiere el artículo 45.1.d), siempre que no hubieran transcurrido más de </w:t>
            </w:r>
            <w:r w:rsidRPr="009569A7">
              <w:rPr>
                <w:rFonts w:asciiTheme="majorHAnsi" w:eastAsia="Times New Roman" w:hAnsiTheme="majorHAnsi" w:cs="Lucida Sans Unicode"/>
                <w:b/>
                <w:sz w:val="20"/>
                <w:szCs w:val="20"/>
                <w:lang w:eastAsia="es-ES"/>
              </w:rPr>
              <w:t>nueve</w:t>
            </w:r>
            <w:r w:rsidRPr="009569A7">
              <w:rPr>
                <w:rFonts w:asciiTheme="majorHAnsi" w:eastAsia="Times New Roman" w:hAnsiTheme="majorHAnsi" w:cs="Lucida Sans Unicode"/>
                <w:sz w:val="20"/>
                <w:szCs w:val="20"/>
                <w:lang w:eastAsia="es-ES"/>
              </w:rPr>
              <w:t xml:space="preserve"> meses desde la fecha de nacimiento, adopción, delegación de guarda o acogimiento del hijo o del menor.</w:t>
            </w:r>
          </w:p>
          <w:p w:rsidR="007D2FF7" w:rsidRPr="0003471E" w:rsidRDefault="007D2FF7" w:rsidP="00BE7A7C">
            <w:pPr>
              <w:shd w:val="clear" w:color="auto" w:fill="FFFFFF"/>
              <w:spacing w:line="360" w:lineRule="auto"/>
              <w:jc w:val="both"/>
              <w:rPr>
                <w:rFonts w:asciiTheme="majorHAnsi" w:hAnsiTheme="majorHAnsi"/>
                <w:sz w:val="20"/>
                <w:szCs w:val="20"/>
              </w:rPr>
            </w:pPr>
            <w:r w:rsidRPr="009569A7">
              <w:rPr>
                <w:rFonts w:asciiTheme="majorHAnsi" w:eastAsia="Times New Roman" w:hAnsiTheme="majorHAnsi" w:cs="Lucida Sans Unicode"/>
                <w:sz w:val="20"/>
                <w:szCs w:val="20"/>
                <w:lang w:eastAsia="es-ES"/>
              </w:rPr>
              <w:t>Lo establecido en las letras anteriores será de aplicación, salvo que, en esos casos, se declare la procedencia del despido por motivos no relacionados con el embarazo o con el ejercicio del derecho a los permisos y excedencia señalados.</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«a) El de las </w:t>
            </w:r>
            <w:r w:rsidRPr="003B4EF2">
              <w:rPr>
                <w:rFonts w:asciiTheme="majorHAnsi" w:hAnsiTheme="majorHAnsi"/>
                <w:b/>
                <w:sz w:val="20"/>
                <w:szCs w:val="20"/>
              </w:rPr>
              <w:t>personas trabajadoras</w:t>
            </w:r>
            <w:r w:rsidRPr="0003471E">
              <w:rPr>
                <w:rFonts w:asciiTheme="majorHAnsi" w:hAnsiTheme="majorHAnsi"/>
                <w:sz w:val="20"/>
                <w:szCs w:val="20"/>
              </w:rPr>
              <w:t xml:space="preserve"> durante los periodos de suspensión del contrato de trabajo por nacimiento, adopción, guarda con fines de adopción, acogimiento, riesgo durante el embarazo o riesgo durante la lactancia natural a que se refiere el artículo 45.1.d) y e), o por enfermedades causadas por embarazo, parto o lactancia natural, o la notificada en una fecha tal que el plazo de preaviso concedido finalice dentro de dichos periodos.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b) El de las trabajadoras embarazadas, desde la fecha de inicio del embarazo hasta el comienzo del periodo de suspensión a que se refiere la letra a); el de las personas trabajadoras que hayan solicitado uno de los permisos a los que se refieren los artículos 37.4, 5 y 6, o estén disfrutando de ellos, o hayan solicitado o estén disfrutando la excedencia prevista en el artículo 46.3; y el de las trabajadoras víctimas de violencia de género </w:t>
            </w:r>
            <w:r w:rsidRPr="003B4EF2">
              <w:rPr>
                <w:rFonts w:asciiTheme="majorHAnsi" w:hAnsiTheme="majorHAnsi"/>
                <w:b/>
                <w:sz w:val="20"/>
                <w:szCs w:val="20"/>
              </w:rPr>
              <w:t>por el ejercicio de su derecho a la tutela judicial efectiva o de los derechos reconocidos en esta ley para hacer efectiva su protección o su derecho a la asistencia social integral.</w:t>
            </w:r>
            <w:r w:rsidRPr="0003471E">
              <w:rPr>
                <w:rFonts w:asciiTheme="majorHAnsi" w:hAnsiTheme="majorHAnsi"/>
                <w:sz w:val="20"/>
                <w:szCs w:val="20"/>
              </w:rPr>
              <w:t xml:space="preserve">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c) El de las personas trabajadoras después de haberse reintegrado al trabajo al finalizar los periodos de suspensión del contrato por nacimiento, adopción, guarda con fines de adopción o acogimiento, a que se refiere el artículo 45.1.d), siempre que no hubieran transcurrido más de </w:t>
            </w:r>
            <w:r w:rsidRPr="003B4EF2">
              <w:rPr>
                <w:rFonts w:asciiTheme="majorHAnsi" w:hAnsiTheme="majorHAnsi"/>
                <w:b/>
                <w:sz w:val="20"/>
                <w:szCs w:val="20"/>
              </w:rPr>
              <w:t>doce</w:t>
            </w:r>
            <w:r w:rsidRPr="0003471E">
              <w:rPr>
                <w:rFonts w:asciiTheme="majorHAnsi" w:hAnsiTheme="majorHAnsi"/>
                <w:sz w:val="20"/>
                <w:szCs w:val="20"/>
              </w:rPr>
              <w:t xml:space="preserve"> meses desde la fecha del nacimiento, la adopción, la guarda con fines de adopción o el acogimiento.»</w:t>
            </w:r>
          </w:p>
        </w:tc>
      </w:tr>
      <w:tr w:rsidR="007D2FF7" w:rsidRPr="0003471E" w:rsidTr="00BE7A7C">
        <w:tc>
          <w:tcPr>
            <w:tcW w:w="4322" w:type="dxa"/>
          </w:tcPr>
          <w:p w:rsidR="007D2FF7" w:rsidRPr="003B4EF2" w:rsidRDefault="007D2FF7" w:rsidP="00BE7A7C">
            <w:pPr>
              <w:spacing w:line="360" w:lineRule="auto"/>
              <w:jc w:val="both"/>
              <w:rPr>
                <w:rFonts w:asciiTheme="majorHAnsi" w:hAnsiTheme="majorHAnsi"/>
                <w:b/>
                <w:sz w:val="20"/>
                <w:szCs w:val="20"/>
              </w:rPr>
            </w:pPr>
            <w:r w:rsidRPr="003B4EF2">
              <w:rPr>
                <w:rFonts w:asciiTheme="majorHAnsi" w:hAnsiTheme="majorHAnsi"/>
                <w:b/>
                <w:sz w:val="20"/>
                <w:szCs w:val="20"/>
              </w:rPr>
              <w:lastRenderedPageBreak/>
              <w:t>Se modifican el apartado 3 y el párrafo tercero de la letra a) del apartado 7 del artículo 64,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cs="Lucida Sans Unicode"/>
                <w:b/>
                <w:bCs/>
                <w:sz w:val="20"/>
                <w:szCs w:val="20"/>
                <w:shd w:val="clear" w:color="auto" w:fill="FFFFFF"/>
              </w:rPr>
              <w:t>3. </w:t>
            </w:r>
            <w:r w:rsidRPr="0003471E">
              <w:rPr>
                <w:rFonts w:asciiTheme="majorHAnsi" w:hAnsiTheme="majorHAnsi" w:cs="Lucida Sans Unicode"/>
                <w:sz w:val="20"/>
                <w:szCs w:val="20"/>
                <w:shd w:val="clear" w:color="auto" w:fill="FFFFFF"/>
              </w:rPr>
              <w:t xml:space="preserve">También tendrá derecho a recibir información, al menos anualmente, relativa a la aplicación en la empresa del derecho de igualdad de trato y de </w:t>
            </w:r>
            <w:r w:rsidRPr="0003471E">
              <w:rPr>
                <w:rFonts w:asciiTheme="majorHAnsi" w:hAnsiTheme="majorHAnsi" w:cs="Lucida Sans Unicode"/>
                <w:sz w:val="20"/>
                <w:szCs w:val="20"/>
                <w:shd w:val="clear" w:color="auto" w:fill="FFFFFF"/>
              </w:rPr>
              <w:lastRenderedPageBreak/>
              <w:t>oportunidades entre mujeres y hombres, entre la que se incluirán datos sobre la proporción de mujeres y hombres en los diferentes niveles profesionales, así como, en su caso, sobre las medidas que se hubieran adoptado para fomentar la igualdad entre mujeres y hombres en la empresa y, de haberse establecido un plan de igualdad, sobre la aplicación del mismo.</w:t>
            </w:r>
          </w:p>
          <w:p w:rsidR="007D2FF7" w:rsidRPr="0003471E"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cs="Lucida Sans Unicode"/>
                <w:b/>
                <w:bCs/>
                <w:sz w:val="20"/>
                <w:szCs w:val="20"/>
                <w:shd w:val="clear" w:color="auto" w:fill="FFFFFF"/>
              </w:rPr>
              <w:t>3.º </w:t>
            </w:r>
            <w:r w:rsidRPr="0003471E">
              <w:rPr>
                <w:rFonts w:asciiTheme="majorHAnsi" w:hAnsiTheme="majorHAnsi" w:cs="Lucida Sans Unicode"/>
                <w:sz w:val="20"/>
                <w:szCs w:val="20"/>
                <w:shd w:val="clear" w:color="auto" w:fill="FFFFFF"/>
              </w:rPr>
              <w:t>De vigilancia del respeto y aplicación del principio de igualdad de trato y de oportunidades entre mujeres y hombres.</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«3. También tendrá derecho a recibir información, al menos anualmente, relativa a la aplicación en la empresa del derecho de igualdad de trato y de </w:t>
            </w:r>
            <w:r w:rsidRPr="0003471E">
              <w:rPr>
                <w:rFonts w:asciiTheme="majorHAnsi" w:hAnsiTheme="majorHAnsi"/>
                <w:sz w:val="20"/>
                <w:szCs w:val="20"/>
              </w:rPr>
              <w:lastRenderedPageBreak/>
              <w:t xml:space="preserve">oportunidades entre mujeres y hombres, </w:t>
            </w:r>
            <w:r w:rsidRPr="003B4EF2">
              <w:rPr>
                <w:rFonts w:asciiTheme="majorHAnsi" w:hAnsiTheme="majorHAnsi"/>
                <w:b/>
                <w:sz w:val="20"/>
                <w:szCs w:val="20"/>
              </w:rPr>
              <w:t>en la que deberá incluirse el registro previsto en el artículo 28.2</w:t>
            </w:r>
            <w:r w:rsidRPr="0003471E">
              <w:rPr>
                <w:rFonts w:asciiTheme="majorHAnsi" w:hAnsiTheme="majorHAnsi"/>
                <w:sz w:val="20"/>
                <w:szCs w:val="20"/>
              </w:rPr>
              <w:t xml:space="preserve"> y los datos sobre la proporción de mujeres y hombres en los diferentes niveles profesionales, así como, en su caso, sobre las medidas que se hubieran adoptado para fomentar la igualdad entre mujeres y hombres en la empresa y, de haberse establecido un plan de igualdad, sobre la aplicación del mismo.» </w:t>
            </w:r>
          </w:p>
          <w:p w:rsidR="007D2FF7"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«3.º De vigilancia del respeto y aplicación del principio de igualdad de trato y de oportunidades entre mujeres y hombres, </w:t>
            </w:r>
            <w:r w:rsidRPr="003B4EF2">
              <w:rPr>
                <w:rFonts w:asciiTheme="majorHAnsi" w:hAnsiTheme="majorHAnsi"/>
                <w:b/>
                <w:sz w:val="20"/>
                <w:szCs w:val="20"/>
              </w:rPr>
              <w:t>especialmente en materia salarial</w:t>
            </w:r>
            <w:r w:rsidRPr="0003471E">
              <w:rPr>
                <w:rFonts w:asciiTheme="majorHAnsi" w:hAnsiTheme="majorHAnsi"/>
                <w:sz w:val="20"/>
                <w:szCs w:val="20"/>
              </w:rPr>
              <w:t>.»</w:t>
            </w:r>
          </w:p>
        </w:tc>
      </w:tr>
      <w:tr w:rsidR="007D2FF7" w:rsidRPr="0003471E" w:rsidTr="00BE7A7C">
        <w:tc>
          <w:tcPr>
            <w:tcW w:w="4322" w:type="dxa"/>
          </w:tcPr>
          <w:p w:rsidR="007D2FF7" w:rsidRPr="003B4EF2" w:rsidRDefault="007D2FF7" w:rsidP="00BE7A7C">
            <w:pPr>
              <w:spacing w:line="360" w:lineRule="auto"/>
              <w:jc w:val="both"/>
              <w:rPr>
                <w:rFonts w:asciiTheme="majorHAnsi" w:hAnsiTheme="majorHAnsi"/>
                <w:b/>
                <w:sz w:val="20"/>
                <w:szCs w:val="20"/>
              </w:rPr>
            </w:pPr>
            <w:r w:rsidRPr="003B4EF2">
              <w:rPr>
                <w:rFonts w:asciiTheme="majorHAnsi" w:hAnsiTheme="majorHAnsi"/>
                <w:b/>
                <w:sz w:val="20"/>
                <w:szCs w:val="20"/>
              </w:rPr>
              <w:lastRenderedPageBreak/>
              <w:t>Modificación del texto refundido de la Ley General de la Seguridad Social, aprobado por Real Decreto Legislativo 8/2015, de 30 de octubre.</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3B4EF2" w:rsidRDefault="007D2FF7" w:rsidP="00BE7A7C">
            <w:pPr>
              <w:spacing w:line="360" w:lineRule="auto"/>
              <w:jc w:val="both"/>
              <w:rPr>
                <w:rFonts w:asciiTheme="majorHAnsi" w:hAnsiTheme="majorHAnsi"/>
                <w:b/>
                <w:sz w:val="20"/>
                <w:szCs w:val="20"/>
              </w:rPr>
            </w:pPr>
            <w:r w:rsidRPr="003B4EF2">
              <w:rPr>
                <w:rFonts w:asciiTheme="majorHAnsi" w:hAnsiTheme="majorHAnsi"/>
                <w:b/>
                <w:sz w:val="20"/>
                <w:szCs w:val="20"/>
              </w:rPr>
              <w:t>Se modifica la letra c) del apartado 1 del artículo 42,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shd w:val="clear" w:color="auto" w:fill="FFFFFF"/>
              </w:rPr>
              <w:t xml:space="preserve">c) Las prestaciones económicas en las situaciones de incapacidad temporal; maternidad; paternidad; riesgo durante el embarazo; riesgo durante la lactancia natural; cuidado de menores afectados por cáncer u otra enfermedad grave; incapacidad permanente contributiva e invalidez no contributiva; jubilación, en sus modalidades contributiva y no contributiva; desempleo, en sus niveles contributivo y asistencial; protección por cese de actividad; pensión de viudedad; prestación temporal de viudedad; pensión de orfandad; prestación de orfandad; pensión en favor de familiares; subsidio en favor de familiares; auxilio por defunción; indemnizaciones en caso de muerte por accidente de trabajo o enfermedad profesional, así como las que se otorguen en las </w:t>
            </w:r>
            <w:r w:rsidRPr="0003471E">
              <w:rPr>
                <w:rFonts w:asciiTheme="majorHAnsi" w:hAnsiTheme="majorHAnsi"/>
                <w:sz w:val="20"/>
                <w:szCs w:val="20"/>
                <w:shd w:val="clear" w:color="auto" w:fill="FFFFFF"/>
              </w:rPr>
              <w:lastRenderedPageBreak/>
              <w:t>contingencias y situaciones especiales que reglamentariamente se determinen por real decreto, a propuesta del titular del Ministerio competente.</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c) Las prestaciones económicas en las situaciones de incapacidad temporal; </w:t>
            </w:r>
            <w:r w:rsidRPr="003B4EF2">
              <w:rPr>
                <w:rFonts w:asciiTheme="majorHAnsi" w:hAnsiTheme="majorHAnsi"/>
                <w:b/>
                <w:sz w:val="20"/>
                <w:szCs w:val="20"/>
              </w:rPr>
              <w:t>nacimiento y cuidado de menor</w:t>
            </w:r>
            <w:r w:rsidRPr="0003471E">
              <w:rPr>
                <w:rFonts w:asciiTheme="majorHAnsi" w:hAnsiTheme="majorHAnsi"/>
                <w:sz w:val="20"/>
                <w:szCs w:val="20"/>
              </w:rPr>
              <w:t xml:space="preserve">; riesgo durante el embarazo; riesgo durante la lactancia natural; </w:t>
            </w:r>
            <w:r w:rsidRPr="003B4EF2">
              <w:rPr>
                <w:rFonts w:asciiTheme="majorHAnsi" w:hAnsiTheme="majorHAnsi"/>
                <w:b/>
                <w:sz w:val="20"/>
                <w:szCs w:val="20"/>
              </w:rPr>
              <w:t>ejercicio corresponsable del cuidado del lactante</w:t>
            </w:r>
            <w:r w:rsidRPr="0003471E">
              <w:rPr>
                <w:rFonts w:asciiTheme="majorHAnsi" w:hAnsiTheme="majorHAnsi"/>
                <w:sz w:val="20"/>
                <w:szCs w:val="20"/>
              </w:rPr>
              <w:t xml:space="preserve">; cuidado de menores afectados por cáncer u otra enfermedad grave; incapacidad permanente contributiva e invalidez no contributiva; jubilación, en sus modalidades contributiva y no contributiva; desempleo, en sus niveles contributivo y asistencial; protección por cese de actividad; pensión de viudedad; prestación temporal de viudedad; pensión de orfandad; prestación de orfandad; pensión en favor de familiares; subsidio en favor de familiares; auxilio por defunción; indemnización en caso de muerte por accidente </w:t>
            </w:r>
            <w:r w:rsidRPr="0003471E">
              <w:rPr>
                <w:rFonts w:asciiTheme="majorHAnsi" w:hAnsiTheme="majorHAnsi"/>
                <w:sz w:val="20"/>
                <w:szCs w:val="20"/>
              </w:rPr>
              <w:lastRenderedPageBreak/>
              <w:t>de trabajo o enfermedad profesional, así como las que se otorguen en las contingencias y situaciones especiales que reglamentariamente se determinen por real decreto, a propuesta del titular del Ministerio competente.»</w:t>
            </w:r>
          </w:p>
        </w:tc>
      </w:tr>
      <w:tr w:rsidR="007D2FF7" w:rsidRPr="0003471E" w:rsidTr="00BE7A7C">
        <w:tc>
          <w:tcPr>
            <w:tcW w:w="4322" w:type="dxa"/>
          </w:tcPr>
          <w:p w:rsidR="007D2FF7" w:rsidRPr="0003471E" w:rsidRDefault="007D2FF7" w:rsidP="00BE7A7C">
            <w:pPr>
              <w:pStyle w:val="capitulonum"/>
              <w:spacing w:before="0" w:beforeAutospacing="0" w:after="0" w:afterAutospacing="0" w:line="360" w:lineRule="auto"/>
              <w:ind w:left="960" w:right="960"/>
              <w:rPr>
                <w:rFonts w:asciiTheme="majorHAnsi" w:hAnsiTheme="majorHAnsi"/>
                <w:sz w:val="20"/>
                <w:szCs w:val="20"/>
              </w:rPr>
            </w:pPr>
            <w:r w:rsidRPr="0003471E">
              <w:rPr>
                <w:rFonts w:asciiTheme="majorHAnsi" w:hAnsiTheme="majorHAnsi"/>
                <w:sz w:val="20"/>
                <w:szCs w:val="20"/>
              </w:rPr>
              <w:lastRenderedPageBreak/>
              <w:t>CAPÍTULO VI</w:t>
            </w:r>
            <w:r>
              <w:rPr>
                <w:rFonts w:asciiTheme="majorHAnsi" w:hAnsiTheme="majorHAnsi"/>
                <w:sz w:val="20"/>
                <w:szCs w:val="20"/>
              </w:rPr>
              <w:t xml:space="preserve">. </w:t>
            </w:r>
          </w:p>
          <w:p w:rsidR="007D2FF7" w:rsidRPr="0003471E" w:rsidRDefault="007D2FF7" w:rsidP="00BE7A7C">
            <w:pPr>
              <w:pStyle w:val="capitulotit"/>
              <w:spacing w:before="0" w:beforeAutospacing="0" w:after="0" w:afterAutospacing="0" w:line="360" w:lineRule="auto"/>
              <w:ind w:left="960" w:right="960"/>
              <w:rPr>
                <w:rFonts w:asciiTheme="majorHAnsi" w:hAnsiTheme="majorHAnsi"/>
                <w:b/>
                <w:bCs/>
                <w:sz w:val="20"/>
                <w:szCs w:val="20"/>
              </w:rPr>
            </w:pPr>
            <w:r w:rsidRPr="0003471E">
              <w:rPr>
                <w:rFonts w:asciiTheme="majorHAnsi" w:hAnsiTheme="majorHAnsi"/>
                <w:b/>
                <w:bCs/>
                <w:sz w:val="20"/>
                <w:szCs w:val="20"/>
              </w:rPr>
              <w:t>Maternidad</w:t>
            </w:r>
          </w:p>
          <w:p w:rsidR="007D2FF7" w:rsidRPr="0003471E" w:rsidRDefault="007D2FF7" w:rsidP="00BE7A7C">
            <w:pPr>
              <w:spacing w:line="360" w:lineRule="auto"/>
              <w:jc w:val="both"/>
              <w:rPr>
                <w:rFonts w:asciiTheme="majorHAnsi" w:hAnsiTheme="majorHAnsi"/>
                <w:sz w:val="20"/>
                <w:szCs w:val="20"/>
              </w:rPr>
            </w:pP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Se modifica la rúbrica del capítulo VI del título II, con la siguiente denominación: «CAPÍTULO VI </w:t>
            </w:r>
            <w:r w:rsidRPr="003B4EF2">
              <w:rPr>
                <w:rFonts w:asciiTheme="majorHAnsi" w:hAnsiTheme="majorHAnsi"/>
                <w:b/>
                <w:sz w:val="20"/>
                <w:szCs w:val="20"/>
              </w:rPr>
              <w:t>Nacimiento y cuidado de menor</w:t>
            </w:r>
            <w:r w:rsidRPr="0003471E">
              <w:rPr>
                <w:rFonts w:asciiTheme="majorHAnsi" w:hAnsiTheme="majorHAnsi"/>
                <w:sz w:val="20"/>
                <w:szCs w:val="20"/>
              </w:rPr>
              <w:t>»</w:t>
            </w:r>
          </w:p>
        </w:tc>
      </w:tr>
      <w:tr w:rsidR="007D2FF7" w:rsidRPr="0003471E" w:rsidTr="00BE7A7C">
        <w:tc>
          <w:tcPr>
            <w:tcW w:w="4322" w:type="dxa"/>
          </w:tcPr>
          <w:p w:rsidR="007D2FF7" w:rsidRPr="003B4EF2" w:rsidRDefault="007D2FF7" w:rsidP="00BE7A7C">
            <w:pPr>
              <w:spacing w:line="360" w:lineRule="auto"/>
              <w:jc w:val="both"/>
              <w:rPr>
                <w:rFonts w:asciiTheme="majorHAnsi" w:hAnsiTheme="majorHAnsi"/>
                <w:b/>
                <w:sz w:val="20"/>
                <w:szCs w:val="20"/>
              </w:rPr>
            </w:pPr>
            <w:r w:rsidRPr="003B4EF2">
              <w:rPr>
                <w:rFonts w:asciiTheme="majorHAnsi" w:hAnsiTheme="majorHAnsi"/>
                <w:b/>
                <w:sz w:val="20"/>
                <w:szCs w:val="20"/>
              </w:rPr>
              <w:t>Se modifica el artículo 177, que queda redactado en los siguientes términos:</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r w:rsidRPr="0003471E">
              <w:rPr>
                <w:rFonts w:asciiTheme="majorHAnsi" w:hAnsiTheme="majorHAnsi"/>
                <w:b/>
                <w:bCs/>
                <w:sz w:val="20"/>
                <w:szCs w:val="20"/>
              </w:rPr>
              <w:t>Artículo 177. Situaciones protegidas.</w:t>
            </w:r>
          </w:p>
          <w:p w:rsidR="007D2FF7" w:rsidRPr="003B4EF2" w:rsidRDefault="007D2FF7" w:rsidP="00BE7A7C">
            <w:pPr>
              <w:pStyle w:val="articulo"/>
              <w:spacing w:before="0" w:beforeAutospacing="0" w:after="0" w:afterAutospacing="0" w:line="360" w:lineRule="auto"/>
              <w:jc w:val="both"/>
              <w:rPr>
                <w:rFonts w:asciiTheme="majorHAnsi" w:hAnsiTheme="majorHAnsi"/>
                <w:b/>
                <w:bCs/>
                <w:sz w:val="20"/>
                <w:szCs w:val="20"/>
              </w:rPr>
            </w:pPr>
            <w:r w:rsidRPr="0003471E">
              <w:rPr>
                <w:rFonts w:asciiTheme="majorHAnsi" w:hAnsiTheme="majorHAnsi"/>
                <w:sz w:val="20"/>
                <w:szCs w:val="20"/>
              </w:rPr>
              <w:t xml:space="preserve">A efectos de la prestación por </w:t>
            </w:r>
            <w:r w:rsidRPr="003B4EF2">
              <w:rPr>
                <w:rFonts w:asciiTheme="majorHAnsi" w:hAnsiTheme="majorHAnsi"/>
                <w:b/>
                <w:sz w:val="20"/>
                <w:szCs w:val="20"/>
              </w:rPr>
              <w:t>maternidad</w:t>
            </w:r>
            <w:r w:rsidRPr="0003471E">
              <w:rPr>
                <w:rFonts w:asciiTheme="majorHAnsi" w:hAnsiTheme="majorHAnsi"/>
                <w:sz w:val="20"/>
                <w:szCs w:val="20"/>
              </w:rPr>
              <w:t xml:space="preserve"> prevista en esta sección, se consideran situaciones protegidas la </w:t>
            </w:r>
            <w:r w:rsidRPr="003B4EF2">
              <w:rPr>
                <w:rFonts w:asciiTheme="majorHAnsi" w:hAnsiTheme="majorHAnsi"/>
                <w:b/>
                <w:sz w:val="20"/>
                <w:szCs w:val="20"/>
              </w:rPr>
              <w:t>maternidad</w:t>
            </w:r>
            <w:r w:rsidRPr="0003471E">
              <w:rPr>
                <w:rFonts w:asciiTheme="majorHAnsi" w:hAnsiTheme="majorHAnsi"/>
                <w:sz w:val="20"/>
                <w:szCs w:val="20"/>
              </w:rPr>
              <w:t>, la adopción, la guarda con fines de adopción y el acogimiento familiar, de conformidad con el Código Civil o las leyes civiles de las comunidades autónomas que lo regulen, siempre que, en este último caso, su duración no sea inferior a un año, durante los períodos de descanso que por tales situaciones se disfruten, de acuerdo con lo previsto en los apartados 4, 5 y 6 del artículo 48 del texto refundido de la Ley del Estatuto de los Trabajadores, y en el artículo 49. a) y b) de la Ley 7/2007, de 12 de abril, del Estatuto Básico del Empleado Público.</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«Artículo 177. Situaciones protegidas. </w:t>
            </w: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A efectos de la prestación por </w:t>
            </w:r>
            <w:r w:rsidRPr="003B4EF2">
              <w:rPr>
                <w:rFonts w:asciiTheme="majorHAnsi" w:hAnsiTheme="majorHAnsi"/>
                <w:b/>
                <w:sz w:val="20"/>
                <w:szCs w:val="20"/>
              </w:rPr>
              <w:t>nacimiento y cuidado de menor</w:t>
            </w:r>
            <w:r w:rsidRPr="0003471E">
              <w:rPr>
                <w:rFonts w:asciiTheme="majorHAnsi" w:hAnsiTheme="majorHAnsi"/>
                <w:sz w:val="20"/>
                <w:szCs w:val="20"/>
              </w:rPr>
              <w:t xml:space="preserve"> prevista en esta sección, se consideran situaciones protegidas el </w:t>
            </w:r>
            <w:r w:rsidRPr="003B4EF2">
              <w:rPr>
                <w:rFonts w:asciiTheme="majorHAnsi" w:hAnsiTheme="majorHAnsi"/>
                <w:b/>
                <w:sz w:val="20"/>
                <w:szCs w:val="20"/>
              </w:rPr>
              <w:t>nacimiento</w:t>
            </w:r>
            <w:r w:rsidRPr="0003471E">
              <w:rPr>
                <w:rFonts w:asciiTheme="majorHAnsi" w:hAnsiTheme="majorHAnsi"/>
                <w:sz w:val="20"/>
                <w:szCs w:val="20"/>
              </w:rPr>
              <w:t>, la adopción, la guarda con fines de adopción y el acogimiento familiar, de conformidad con el Código Civil o las leyes civiles de las comunidades autónomas que lo regulen, siempre que, en este último caso, su duración no sea inferior a un año, durante los períodos de descanso que por tales situaciones se disfruten, de acuerdo con lo previsto en los apartados 4, 5 y 6 del artículo 48 del texto refundido de la Ley del Estatuto de los Trabajadores, y en el artículo 49.a), b) y c) del texto refundido de la Ley del Estatuto Básico del Empleado Público.»</w:t>
            </w:r>
          </w:p>
        </w:tc>
      </w:tr>
      <w:tr w:rsidR="007D2FF7" w:rsidRPr="0003471E" w:rsidTr="00BE7A7C">
        <w:tc>
          <w:tcPr>
            <w:tcW w:w="4322" w:type="dxa"/>
          </w:tcPr>
          <w:p w:rsidR="007D2FF7" w:rsidRPr="00EE771E" w:rsidRDefault="007D2FF7" w:rsidP="00BE7A7C">
            <w:pPr>
              <w:pStyle w:val="articulo"/>
              <w:spacing w:before="0" w:beforeAutospacing="0" w:after="0" w:afterAutospacing="0" w:line="360" w:lineRule="auto"/>
              <w:jc w:val="both"/>
              <w:rPr>
                <w:rFonts w:asciiTheme="majorHAnsi" w:hAnsiTheme="majorHAnsi"/>
                <w:b/>
                <w:bCs/>
                <w:sz w:val="20"/>
                <w:szCs w:val="20"/>
              </w:rPr>
            </w:pPr>
            <w:r w:rsidRPr="00EE771E">
              <w:rPr>
                <w:rFonts w:asciiTheme="majorHAnsi" w:hAnsiTheme="majorHAnsi"/>
                <w:b/>
                <w:sz w:val="20"/>
                <w:szCs w:val="20"/>
              </w:rPr>
              <w:t>Se modifica el artículo 178, que queda redactado en los siguientes términos:</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r w:rsidRPr="0003471E">
              <w:rPr>
                <w:rFonts w:asciiTheme="majorHAnsi" w:hAnsiTheme="majorHAnsi"/>
                <w:b/>
                <w:bCs/>
                <w:sz w:val="20"/>
                <w:szCs w:val="20"/>
              </w:rPr>
              <w:t>Artículo 178. Beneficiarios.</w:t>
            </w:r>
          </w:p>
          <w:p w:rsidR="007D2FF7" w:rsidRDefault="007D2FF7" w:rsidP="00BE7A7C">
            <w:pPr>
              <w:pStyle w:val="articulo"/>
              <w:spacing w:before="0" w:beforeAutospacing="0" w:after="0" w:afterAutospacing="0" w:line="360" w:lineRule="auto"/>
              <w:jc w:val="both"/>
              <w:rPr>
                <w:rFonts w:asciiTheme="majorHAnsi" w:hAnsiTheme="majorHAnsi"/>
                <w:sz w:val="20"/>
                <w:szCs w:val="20"/>
              </w:rPr>
            </w:pPr>
            <w:r w:rsidRPr="0003471E">
              <w:rPr>
                <w:rFonts w:asciiTheme="majorHAnsi" w:hAnsiTheme="majorHAnsi"/>
                <w:sz w:val="20"/>
                <w:szCs w:val="20"/>
              </w:rPr>
              <w:t xml:space="preserve">1. Serán beneficiarios del subsidio por </w:t>
            </w:r>
            <w:r w:rsidRPr="00EE771E">
              <w:rPr>
                <w:rFonts w:asciiTheme="majorHAnsi" w:hAnsiTheme="majorHAnsi"/>
                <w:b/>
                <w:sz w:val="20"/>
                <w:szCs w:val="20"/>
              </w:rPr>
              <w:t>maternidad</w:t>
            </w:r>
            <w:r w:rsidRPr="0003471E">
              <w:rPr>
                <w:rFonts w:asciiTheme="majorHAnsi" w:hAnsiTheme="majorHAnsi"/>
                <w:sz w:val="20"/>
                <w:szCs w:val="20"/>
              </w:rPr>
              <w:t xml:space="preserve"> las personas incluidas en este Régimen General, cualquiera que sea su sexo, que disfruten de los descansos referidos en el artículo anterior, siempre que, además de reunir la condición general exigida en el artículo 165.1 y las demás que </w:t>
            </w:r>
            <w:r w:rsidRPr="0003471E">
              <w:rPr>
                <w:rFonts w:asciiTheme="majorHAnsi" w:hAnsiTheme="majorHAnsi"/>
                <w:sz w:val="20"/>
                <w:szCs w:val="20"/>
              </w:rPr>
              <w:lastRenderedPageBreak/>
              <w:t>reglamentariamente se establezcan, acrediten los siguientes períodos mínimos de cotización:</w:t>
            </w:r>
          </w:p>
          <w:p w:rsidR="007D2FF7" w:rsidRDefault="007D2FF7" w:rsidP="00BE7A7C">
            <w:pPr>
              <w:pStyle w:val="articulo"/>
              <w:spacing w:before="0" w:beforeAutospacing="0" w:after="0" w:afterAutospacing="0" w:line="360" w:lineRule="auto"/>
              <w:jc w:val="both"/>
              <w:rPr>
                <w:rFonts w:asciiTheme="majorHAnsi" w:hAnsiTheme="majorHAnsi"/>
                <w:sz w:val="20"/>
                <w:szCs w:val="20"/>
              </w:rPr>
            </w:pPr>
          </w:p>
          <w:p w:rsidR="007D2FF7" w:rsidRDefault="007D2FF7" w:rsidP="00BE7A7C">
            <w:pPr>
              <w:pStyle w:val="articulo"/>
              <w:spacing w:before="0" w:beforeAutospacing="0" w:after="0" w:afterAutospacing="0" w:line="360" w:lineRule="auto"/>
              <w:jc w:val="both"/>
              <w:rPr>
                <w:rFonts w:asciiTheme="majorHAnsi" w:hAnsiTheme="majorHAnsi"/>
                <w:sz w:val="20"/>
                <w:szCs w:val="20"/>
              </w:rPr>
            </w:pPr>
            <w:r w:rsidRPr="0003471E">
              <w:rPr>
                <w:rFonts w:asciiTheme="majorHAnsi" w:hAnsiTheme="majorHAnsi"/>
                <w:sz w:val="20"/>
                <w:szCs w:val="20"/>
              </w:rPr>
              <w:t>a) Si el trabajador tiene menos de veintiún años de edad en la fecha del parto o en la fecha de la decisión administrativa de acogimiento o de guarda con fines de adopción o de la resolución judicial por la que se constituye la adopción, no se exigirá período mínimo de cotización.</w:t>
            </w:r>
          </w:p>
          <w:p w:rsidR="007D2FF7" w:rsidRDefault="007D2FF7" w:rsidP="00BE7A7C">
            <w:pPr>
              <w:pStyle w:val="articulo"/>
              <w:spacing w:before="0" w:beforeAutospacing="0" w:after="0" w:afterAutospacing="0" w:line="360" w:lineRule="auto"/>
              <w:jc w:val="both"/>
              <w:rPr>
                <w:rFonts w:asciiTheme="majorHAnsi" w:hAnsiTheme="majorHAnsi"/>
                <w:sz w:val="20"/>
                <w:szCs w:val="20"/>
              </w:rPr>
            </w:pPr>
          </w:p>
          <w:p w:rsidR="007D2FF7" w:rsidRDefault="007D2FF7" w:rsidP="00BE7A7C">
            <w:pPr>
              <w:pStyle w:val="articulo"/>
              <w:spacing w:before="0" w:beforeAutospacing="0" w:after="0" w:afterAutospacing="0" w:line="360" w:lineRule="auto"/>
              <w:jc w:val="both"/>
              <w:rPr>
                <w:rFonts w:asciiTheme="majorHAnsi" w:hAnsiTheme="majorHAnsi"/>
                <w:sz w:val="20"/>
                <w:szCs w:val="20"/>
              </w:rPr>
            </w:pPr>
          </w:p>
          <w:p w:rsidR="007D2FF7" w:rsidRDefault="007D2FF7" w:rsidP="00BE7A7C">
            <w:pPr>
              <w:pStyle w:val="articulo"/>
              <w:spacing w:before="0" w:beforeAutospacing="0" w:after="0" w:afterAutospacing="0" w:line="360" w:lineRule="auto"/>
              <w:jc w:val="both"/>
              <w:rPr>
                <w:rFonts w:asciiTheme="majorHAnsi" w:hAnsiTheme="majorHAnsi"/>
                <w:sz w:val="20"/>
                <w:szCs w:val="20"/>
              </w:rPr>
            </w:pPr>
            <w:r w:rsidRPr="0003471E">
              <w:rPr>
                <w:rFonts w:asciiTheme="majorHAnsi" w:hAnsiTheme="majorHAnsi"/>
                <w:sz w:val="20"/>
                <w:szCs w:val="20"/>
              </w:rPr>
              <w:t>b) Si el trabajador tiene cumplidos veintiún años de edad y es menor de veintiséis en la fecha del parto o en la fecha de la decisión administrativa de acogimiento o de guarda con fines de adopción o de la resolución judicial por la que se constituye la adopción, el período mínimo de cotización exigido será de noventa días cotizados dentro de los siete años inmediatamente anteriores al momento de inicio del descanso. Se considerará cumplido el mencionado requisito si, alternativamente, el trabajador acredita ciento ochenta días cotizados a lo largo de su vida laboral, con anterioridad a esta última fecha.</w:t>
            </w:r>
          </w:p>
          <w:p w:rsidR="007D2FF7" w:rsidRDefault="007D2FF7" w:rsidP="00BE7A7C">
            <w:pPr>
              <w:pStyle w:val="articulo"/>
              <w:spacing w:before="0" w:beforeAutospacing="0" w:after="0" w:afterAutospacing="0" w:line="360" w:lineRule="auto"/>
              <w:jc w:val="both"/>
              <w:rPr>
                <w:rFonts w:asciiTheme="majorHAnsi" w:hAnsiTheme="majorHAnsi"/>
                <w:sz w:val="20"/>
                <w:szCs w:val="20"/>
              </w:rPr>
            </w:pPr>
          </w:p>
          <w:p w:rsidR="007D2FF7" w:rsidRDefault="007D2FF7" w:rsidP="00BE7A7C">
            <w:pPr>
              <w:pStyle w:val="articulo"/>
              <w:spacing w:before="0" w:beforeAutospacing="0" w:after="0" w:afterAutospacing="0" w:line="360" w:lineRule="auto"/>
              <w:jc w:val="both"/>
              <w:rPr>
                <w:rFonts w:asciiTheme="majorHAnsi" w:hAnsiTheme="majorHAnsi"/>
                <w:sz w:val="20"/>
                <w:szCs w:val="20"/>
              </w:rPr>
            </w:pPr>
            <w:r w:rsidRPr="0003471E">
              <w:rPr>
                <w:rFonts w:asciiTheme="majorHAnsi" w:hAnsiTheme="majorHAnsi"/>
                <w:sz w:val="20"/>
                <w:szCs w:val="20"/>
              </w:rPr>
              <w:t>c) Si el trabajador tiene cumplidos veintiséis años de edad en la fecha del parto o en la fecha de la decisión administrativa de acogimiento o de guarda con fines de adopción o de la resolución judicial por la que se constituye la adopción, el período mínimo de cotización exigido será de ciento ochenta días dentro de los siete años inmediatamente anteriores al momento de inicio del descanso. Se considerará cumplido el mencionado requisito si, alternativamente, el trabajador acredita trescientos sesenta días cotizados a lo largo de su vida laboral, con anterioridad a esta última fecha.</w:t>
            </w:r>
          </w:p>
          <w:p w:rsidR="007D2FF7" w:rsidRDefault="007D2FF7" w:rsidP="00BE7A7C">
            <w:pPr>
              <w:pStyle w:val="articulo"/>
              <w:spacing w:before="0" w:beforeAutospacing="0" w:after="0" w:afterAutospacing="0" w:line="360" w:lineRule="auto"/>
              <w:jc w:val="both"/>
              <w:rPr>
                <w:rFonts w:asciiTheme="majorHAnsi" w:hAnsiTheme="majorHAnsi"/>
                <w:sz w:val="20"/>
                <w:szCs w:val="20"/>
              </w:rPr>
            </w:pPr>
          </w:p>
          <w:p w:rsidR="007D2FF7" w:rsidRDefault="007D2FF7" w:rsidP="00BE7A7C">
            <w:pPr>
              <w:pStyle w:val="articulo"/>
              <w:spacing w:before="0" w:beforeAutospacing="0" w:after="0" w:afterAutospacing="0" w:line="360" w:lineRule="auto"/>
              <w:jc w:val="both"/>
              <w:rPr>
                <w:rFonts w:asciiTheme="majorHAnsi" w:hAnsiTheme="majorHAnsi"/>
                <w:sz w:val="20"/>
                <w:szCs w:val="20"/>
              </w:rPr>
            </w:pPr>
            <w:r w:rsidRPr="0003471E">
              <w:rPr>
                <w:rFonts w:asciiTheme="majorHAnsi" w:hAnsiTheme="majorHAnsi"/>
                <w:sz w:val="20"/>
                <w:szCs w:val="20"/>
              </w:rPr>
              <w:t xml:space="preserve">2. En el supuesto de </w:t>
            </w:r>
            <w:r w:rsidRPr="00EE771E">
              <w:rPr>
                <w:rFonts w:asciiTheme="majorHAnsi" w:hAnsiTheme="majorHAnsi"/>
                <w:b/>
                <w:sz w:val="20"/>
                <w:szCs w:val="20"/>
              </w:rPr>
              <w:t>parto</w:t>
            </w:r>
            <w:r w:rsidRPr="0003471E">
              <w:rPr>
                <w:rFonts w:asciiTheme="majorHAnsi" w:hAnsiTheme="majorHAnsi"/>
                <w:sz w:val="20"/>
                <w:szCs w:val="20"/>
              </w:rPr>
              <w:t>, y con aplicación exclusiva a la madre biológica, la edad señalada en el apartado anterior será la que tenga cumplida la interesada en el momento de inicio del descanso, tomándose como referente el momento del parto a efectos de verificar la acreditación del período mínimo de cotización que, en su caso, corresponda.</w:t>
            </w:r>
          </w:p>
          <w:p w:rsidR="007D2FF7" w:rsidRDefault="007D2FF7" w:rsidP="00BE7A7C">
            <w:pPr>
              <w:pStyle w:val="articulo"/>
              <w:spacing w:before="0" w:beforeAutospacing="0" w:after="0" w:afterAutospacing="0" w:line="360" w:lineRule="auto"/>
              <w:jc w:val="both"/>
              <w:rPr>
                <w:rFonts w:asciiTheme="majorHAnsi" w:hAnsiTheme="majorHAnsi"/>
                <w:sz w:val="20"/>
                <w:szCs w:val="20"/>
              </w:rPr>
            </w:pPr>
          </w:p>
          <w:p w:rsidR="007D2FF7" w:rsidRPr="0003471E" w:rsidRDefault="007D2FF7" w:rsidP="00BE7A7C">
            <w:pPr>
              <w:pStyle w:val="articulo"/>
              <w:spacing w:before="0" w:beforeAutospacing="0" w:after="0" w:afterAutospacing="0" w:line="360" w:lineRule="auto"/>
              <w:jc w:val="both"/>
              <w:rPr>
                <w:rFonts w:asciiTheme="majorHAnsi" w:hAnsiTheme="majorHAnsi"/>
                <w:b/>
                <w:bCs/>
                <w:sz w:val="20"/>
                <w:szCs w:val="20"/>
              </w:rPr>
            </w:pPr>
            <w:r w:rsidRPr="0003471E">
              <w:rPr>
                <w:rFonts w:asciiTheme="majorHAnsi" w:hAnsiTheme="majorHAnsi"/>
                <w:sz w:val="20"/>
                <w:szCs w:val="20"/>
              </w:rPr>
              <w:t>3. En los supuestos de adopción internacional previstos en el segundo párrafo del artículo 48.5 del texto refundido de la Ley del Estatuto de los Trabajadores, y en el párrafo séptimo del artículo 49.b) de la Ley 7/2007, de 12 de abril, del Estatuto Básico del Empleado Público, la edad señalada en el apartado 1 será la que tengan cumplida los interesados en el momento de inicio del descanso, tomándose como referente el momento de la resolución a efectos de verificar la acreditación del período mínimo de cotización que, en su caso, corresponda.</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«Artículo 178. Beneficiarios. </w:t>
            </w: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1. Serán beneficiarios del subsidio por </w:t>
            </w:r>
            <w:r w:rsidRPr="00EE771E">
              <w:rPr>
                <w:rFonts w:asciiTheme="majorHAnsi" w:hAnsiTheme="majorHAnsi"/>
                <w:b/>
                <w:sz w:val="20"/>
                <w:szCs w:val="20"/>
              </w:rPr>
              <w:t>nacimiento y cuidado de menor</w:t>
            </w:r>
            <w:r w:rsidRPr="0003471E">
              <w:rPr>
                <w:rFonts w:asciiTheme="majorHAnsi" w:hAnsiTheme="majorHAnsi"/>
                <w:sz w:val="20"/>
                <w:szCs w:val="20"/>
              </w:rPr>
              <w:t xml:space="preserve"> las personas incluidas en este Régimen General, cualquiera que sea su sexo, que disfruten de los descansos referidos en el artículo anterior, siempre que, además de reunir la </w:t>
            </w:r>
            <w:r w:rsidRPr="0003471E">
              <w:rPr>
                <w:rFonts w:asciiTheme="majorHAnsi" w:hAnsiTheme="majorHAnsi"/>
                <w:sz w:val="20"/>
                <w:szCs w:val="20"/>
              </w:rPr>
              <w:lastRenderedPageBreak/>
              <w:t xml:space="preserve">condición general exigida en el artículo 165.1 y las demás que reglamentariamente se establezcan, acrediten los siguientes períodos mínimos de cotización: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a) Si la persona trabajadora tiene menos de veintiún años de edad en la fecha del nacimiento, o en la fecha de la decisión administrativa de acogimiento o de guarda con fines de adopción o de la resolución judicial por la que se constituye la adopción, no se exigirá período mínimo de cotización.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b) Si la persona trabajadora tiene cumplidos veintiún años de edad y es menor de veintiséis en la fecha del nacimiento, o en la fecha de la decisión administrativa de acogimiento o de guarda con fines de adopción o de la resolución judicial por la que se constituye la adopción, el período mínimo de cotización exigido será de noventa días cotizados dentro de los siete años inmediatamente anteriores al momento de inicio del descanso. Se considerará cumplido el mencionado requisito si, alternativamente, acredita ciento ochenta días cotizados a lo largo de su vida laboral, con anterioridad a esta última fecha.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c) Si la persona trabajadora tiene cumplidos veintiséis años de edad en la fecha del nacimiento, o en la fecha de la decisión administrativa de acogimiento o de guarda con fines de adopción o de la resolución judicial por la que se constituye la adopción, el período mínimo de cotización exigido </w:t>
            </w:r>
            <w:r w:rsidRPr="0003471E">
              <w:rPr>
                <w:rFonts w:asciiTheme="majorHAnsi" w:hAnsiTheme="majorHAnsi"/>
                <w:sz w:val="20"/>
                <w:szCs w:val="20"/>
              </w:rPr>
              <w:lastRenderedPageBreak/>
              <w:t xml:space="preserve">será de ciento ochenta días cotizados dentro de los siete años inmediatamente anteriores al momento de inicio del descanso. Se considerará cumplido el mencionado requisito si, alternativamente, acredita trescientos sesenta días cotizados a lo largo de su vida laboral, con anterioridad a esta última fecha.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2. En el supuesto de </w:t>
            </w:r>
            <w:r w:rsidRPr="00EE771E">
              <w:rPr>
                <w:rFonts w:asciiTheme="majorHAnsi" w:hAnsiTheme="majorHAnsi"/>
                <w:b/>
                <w:sz w:val="20"/>
                <w:szCs w:val="20"/>
              </w:rPr>
              <w:t>nacimiento</w:t>
            </w:r>
            <w:r w:rsidRPr="0003471E">
              <w:rPr>
                <w:rFonts w:asciiTheme="majorHAnsi" w:hAnsiTheme="majorHAnsi"/>
                <w:sz w:val="20"/>
                <w:szCs w:val="20"/>
              </w:rPr>
              <w:t xml:space="preserve">, la edad señalada en el apartado anterior será la que tenga cumplida la interesada en el momento de inicio del descanso, tomándose como referente el momento del parto a efectos de verificar la acreditación del período mínimo de cotización que, en su caso, corresponda.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3. En los supuestos de adopción internacional previstos en el tercer párrafo del artículo 48.5 del texto refundido de la Ley del Estatuto de los Trabajadores, y en el párrafo cuarto del artículo 49.b) del texto refundido de la Ley del Estatuto Básico del Empleado Público, la edad señalada en el apartado 1 será la que tengan cumplida los interesados en el momento de inicio del descanso, tomándose como referente el momento de la resolución a efectos de verificar la acreditación del período mínimo de cotización que, en su caso, corresponda.»</w:t>
            </w:r>
          </w:p>
        </w:tc>
      </w:tr>
      <w:tr w:rsidR="007D2FF7" w:rsidRPr="0003471E" w:rsidTr="00BE7A7C">
        <w:tc>
          <w:tcPr>
            <w:tcW w:w="4322" w:type="dxa"/>
          </w:tcPr>
          <w:p w:rsidR="007D2FF7" w:rsidRPr="00EE771E" w:rsidRDefault="007D2FF7" w:rsidP="00BE7A7C">
            <w:pPr>
              <w:pStyle w:val="articulo"/>
              <w:spacing w:before="0" w:beforeAutospacing="0" w:after="0" w:afterAutospacing="0" w:line="360" w:lineRule="auto"/>
              <w:jc w:val="both"/>
              <w:rPr>
                <w:rFonts w:asciiTheme="majorHAnsi" w:hAnsiTheme="majorHAnsi"/>
                <w:b/>
                <w:bCs/>
                <w:sz w:val="20"/>
                <w:szCs w:val="20"/>
              </w:rPr>
            </w:pPr>
            <w:r w:rsidRPr="00EE771E">
              <w:rPr>
                <w:rFonts w:asciiTheme="majorHAnsi" w:hAnsiTheme="majorHAnsi"/>
                <w:b/>
                <w:sz w:val="20"/>
                <w:szCs w:val="20"/>
              </w:rPr>
              <w:lastRenderedPageBreak/>
              <w:t>Se modifica el artículo 180, que queda redactado en los siguientes términos:</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Default="007D2FF7" w:rsidP="00BE7A7C">
            <w:pPr>
              <w:pStyle w:val="articulo"/>
              <w:spacing w:before="0" w:beforeAutospacing="0" w:after="0" w:afterAutospacing="0" w:line="360" w:lineRule="auto"/>
              <w:jc w:val="both"/>
              <w:rPr>
                <w:rFonts w:asciiTheme="majorHAnsi" w:hAnsiTheme="majorHAnsi"/>
                <w:b/>
                <w:bCs/>
                <w:sz w:val="20"/>
                <w:szCs w:val="20"/>
                <w:shd w:val="clear" w:color="auto" w:fill="FFFFFF"/>
              </w:rPr>
            </w:pPr>
            <w:r w:rsidRPr="0003471E">
              <w:rPr>
                <w:rFonts w:asciiTheme="majorHAnsi" w:hAnsiTheme="majorHAnsi"/>
                <w:b/>
                <w:bCs/>
                <w:sz w:val="20"/>
                <w:szCs w:val="20"/>
                <w:shd w:val="clear" w:color="auto" w:fill="FFFFFF"/>
              </w:rPr>
              <w:t>Artículo 180. Pérdida o suspensión del derecho al subsidio por maternidad.</w:t>
            </w:r>
          </w:p>
          <w:p w:rsidR="007D2FF7" w:rsidRPr="0003471E" w:rsidRDefault="007D2FF7" w:rsidP="00BE7A7C">
            <w:pPr>
              <w:pStyle w:val="articulo"/>
              <w:spacing w:before="0" w:beforeAutospacing="0" w:after="0" w:afterAutospacing="0" w:line="360" w:lineRule="auto"/>
              <w:jc w:val="both"/>
              <w:rPr>
                <w:rFonts w:asciiTheme="majorHAnsi" w:hAnsiTheme="majorHAnsi"/>
                <w:sz w:val="20"/>
                <w:szCs w:val="20"/>
                <w:shd w:val="clear" w:color="auto" w:fill="FFFFFF"/>
              </w:rPr>
            </w:pPr>
          </w:p>
          <w:p w:rsidR="007D2FF7" w:rsidRPr="0003471E" w:rsidRDefault="007D2FF7" w:rsidP="00BE7A7C">
            <w:pPr>
              <w:pStyle w:val="articulo"/>
              <w:spacing w:before="0" w:beforeAutospacing="0" w:after="0" w:afterAutospacing="0" w:line="360" w:lineRule="auto"/>
              <w:jc w:val="both"/>
              <w:rPr>
                <w:rFonts w:asciiTheme="majorHAnsi" w:hAnsiTheme="majorHAnsi"/>
                <w:b/>
                <w:bCs/>
                <w:sz w:val="20"/>
                <w:szCs w:val="20"/>
              </w:rPr>
            </w:pPr>
            <w:r w:rsidRPr="0003471E">
              <w:rPr>
                <w:rFonts w:asciiTheme="majorHAnsi" w:hAnsiTheme="majorHAnsi"/>
                <w:sz w:val="20"/>
                <w:szCs w:val="20"/>
                <w:shd w:val="clear" w:color="auto" w:fill="FFFFFF"/>
              </w:rPr>
              <w:lastRenderedPageBreak/>
              <w:t>El derecho al subsidio por</w:t>
            </w:r>
            <w:r w:rsidRPr="00EE771E">
              <w:rPr>
                <w:rFonts w:asciiTheme="majorHAnsi" w:hAnsiTheme="majorHAnsi"/>
                <w:b/>
                <w:sz w:val="20"/>
                <w:szCs w:val="20"/>
                <w:shd w:val="clear" w:color="auto" w:fill="FFFFFF"/>
              </w:rPr>
              <w:t xml:space="preserve"> maternidad</w:t>
            </w:r>
            <w:r w:rsidRPr="0003471E">
              <w:rPr>
                <w:rFonts w:asciiTheme="majorHAnsi" w:hAnsiTheme="majorHAnsi"/>
                <w:sz w:val="20"/>
                <w:szCs w:val="20"/>
                <w:shd w:val="clear" w:color="auto" w:fill="FFFFFF"/>
              </w:rPr>
              <w:t xml:space="preserve"> podrá ser denegado, anulado o suspendido, cuando el beneficiario hubiera actuado fraudulentamente para obtener o conservar dicha prestación, así como cuando trabajara por cuenta propia o ajena durante los correspondientes periodos de descanso.</w:t>
            </w:r>
          </w:p>
        </w:tc>
        <w:tc>
          <w:tcPr>
            <w:tcW w:w="4322" w:type="dxa"/>
          </w:tcPr>
          <w:p w:rsidR="007D2FF7" w:rsidRPr="00EE771E" w:rsidRDefault="007D2FF7" w:rsidP="00BE7A7C">
            <w:pPr>
              <w:spacing w:line="360" w:lineRule="auto"/>
              <w:jc w:val="both"/>
              <w:rPr>
                <w:rFonts w:asciiTheme="majorHAnsi" w:hAnsiTheme="majorHAnsi"/>
                <w:b/>
                <w:sz w:val="20"/>
                <w:szCs w:val="20"/>
              </w:rPr>
            </w:pPr>
            <w:r w:rsidRPr="0003471E">
              <w:rPr>
                <w:rFonts w:asciiTheme="majorHAnsi" w:hAnsiTheme="majorHAnsi"/>
                <w:sz w:val="20"/>
                <w:szCs w:val="20"/>
              </w:rPr>
              <w:lastRenderedPageBreak/>
              <w:t xml:space="preserve">«Artículo 180. Pérdida o suspensión del derecho al subsidio </w:t>
            </w:r>
            <w:r w:rsidRPr="00EE771E">
              <w:rPr>
                <w:rFonts w:asciiTheme="majorHAnsi" w:hAnsiTheme="majorHAnsi"/>
                <w:b/>
                <w:sz w:val="20"/>
                <w:szCs w:val="20"/>
              </w:rPr>
              <w:t>por nacimiento y cuidado de menor.</w:t>
            </w: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El derecho al subsidio por </w:t>
            </w:r>
            <w:r w:rsidRPr="00EE771E">
              <w:rPr>
                <w:rFonts w:asciiTheme="majorHAnsi" w:hAnsiTheme="majorHAnsi"/>
                <w:b/>
                <w:sz w:val="20"/>
                <w:szCs w:val="20"/>
              </w:rPr>
              <w:t>nacimiento y cuidado de menor</w:t>
            </w:r>
            <w:r w:rsidRPr="0003471E">
              <w:rPr>
                <w:rFonts w:asciiTheme="majorHAnsi" w:hAnsiTheme="majorHAnsi"/>
                <w:sz w:val="20"/>
                <w:szCs w:val="20"/>
              </w:rPr>
              <w:t xml:space="preserve"> podrá ser denegado, anulado o suspendido, cuando el beneficiario hubiera actuado fraudulentamente para obtener o conservar dicha prestación, así como cuando trabajara por cuenta propia o ajena durante los correspondientes períodos de descanso.»</w:t>
            </w:r>
          </w:p>
        </w:tc>
      </w:tr>
      <w:tr w:rsidR="007D2FF7" w:rsidRPr="0003471E" w:rsidTr="00BE7A7C">
        <w:tc>
          <w:tcPr>
            <w:tcW w:w="4322" w:type="dxa"/>
          </w:tcPr>
          <w:p w:rsidR="007D2FF7" w:rsidRPr="00EE771E" w:rsidRDefault="007D2FF7" w:rsidP="00BE7A7C">
            <w:pPr>
              <w:pStyle w:val="articulo"/>
              <w:spacing w:before="0" w:beforeAutospacing="0" w:after="0" w:afterAutospacing="0" w:line="360" w:lineRule="auto"/>
              <w:jc w:val="both"/>
              <w:rPr>
                <w:rFonts w:asciiTheme="majorHAnsi" w:hAnsiTheme="majorHAnsi"/>
                <w:b/>
                <w:bCs/>
                <w:sz w:val="20"/>
                <w:szCs w:val="20"/>
                <w:shd w:val="clear" w:color="auto" w:fill="FFFFFF"/>
              </w:rPr>
            </w:pPr>
            <w:r w:rsidRPr="00EE771E">
              <w:rPr>
                <w:rFonts w:asciiTheme="majorHAnsi" w:hAnsiTheme="majorHAnsi"/>
                <w:b/>
                <w:sz w:val="20"/>
                <w:szCs w:val="20"/>
              </w:rPr>
              <w:lastRenderedPageBreak/>
              <w:t>Se modifica el artículo 181, que queda redactado en los siguientes términos:</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r w:rsidRPr="0003471E">
              <w:rPr>
                <w:rFonts w:asciiTheme="majorHAnsi" w:hAnsiTheme="majorHAnsi"/>
                <w:b/>
                <w:bCs/>
                <w:sz w:val="20"/>
                <w:szCs w:val="20"/>
              </w:rPr>
              <w:t>Artículo 181. Beneficiarias.</w:t>
            </w:r>
          </w:p>
          <w:p w:rsidR="007D2FF7" w:rsidRPr="0003471E" w:rsidRDefault="007D2FF7" w:rsidP="00BE7A7C">
            <w:pPr>
              <w:pStyle w:val="articulo"/>
              <w:spacing w:before="0" w:beforeAutospacing="0" w:after="0" w:afterAutospacing="0" w:line="360" w:lineRule="auto"/>
              <w:jc w:val="both"/>
              <w:rPr>
                <w:rFonts w:asciiTheme="majorHAnsi" w:hAnsiTheme="majorHAnsi"/>
                <w:sz w:val="20"/>
                <w:szCs w:val="20"/>
              </w:rPr>
            </w:pPr>
            <w:r w:rsidRPr="0003471E">
              <w:rPr>
                <w:rFonts w:asciiTheme="majorHAnsi" w:hAnsiTheme="majorHAnsi"/>
                <w:sz w:val="20"/>
                <w:szCs w:val="20"/>
              </w:rPr>
              <w:t xml:space="preserve">Serán beneficiarias del subsidio por </w:t>
            </w:r>
            <w:r w:rsidRPr="00EE771E">
              <w:rPr>
                <w:rFonts w:asciiTheme="majorHAnsi" w:hAnsiTheme="majorHAnsi"/>
                <w:b/>
                <w:sz w:val="20"/>
                <w:szCs w:val="20"/>
              </w:rPr>
              <w:t>maternidad</w:t>
            </w:r>
            <w:r w:rsidRPr="0003471E">
              <w:rPr>
                <w:rFonts w:asciiTheme="majorHAnsi" w:hAnsiTheme="majorHAnsi"/>
                <w:sz w:val="20"/>
                <w:szCs w:val="20"/>
              </w:rPr>
              <w:t xml:space="preserve"> previsto en esta sección las trabajadoras incluidas en este Régimen General que, en caso de parto, reúnan todos los requisitos establecidos para acceder a la prestación por maternidad regulada en la sección anterior, salvo el período mínimo de cotización establecido en el artículo 178.</w:t>
            </w:r>
          </w:p>
          <w:p w:rsidR="007D2FF7" w:rsidRPr="0003471E" w:rsidRDefault="007D2FF7" w:rsidP="00BE7A7C">
            <w:pPr>
              <w:pStyle w:val="articulo"/>
              <w:spacing w:before="0" w:beforeAutospacing="0" w:after="0" w:afterAutospacing="0" w:line="360" w:lineRule="auto"/>
              <w:jc w:val="both"/>
              <w:rPr>
                <w:rFonts w:asciiTheme="majorHAnsi" w:hAnsiTheme="majorHAnsi"/>
                <w:b/>
                <w:bCs/>
                <w:sz w:val="20"/>
                <w:szCs w:val="20"/>
                <w:shd w:val="clear" w:color="auto" w:fill="FFFFFF"/>
              </w:rPr>
            </w:pP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«Artículo 181. Beneficiarias. </w:t>
            </w: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Serán beneficiarias del subsidio por </w:t>
            </w:r>
            <w:r w:rsidRPr="00EE771E">
              <w:rPr>
                <w:rFonts w:asciiTheme="majorHAnsi" w:hAnsiTheme="majorHAnsi"/>
                <w:b/>
                <w:sz w:val="20"/>
                <w:szCs w:val="20"/>
              </w:rPr>
              <w:t>nacimiento</w:t>
            </w:r>
            <w:r w:rsidRPr="0003471E">
              <w:rPr>
                <w:rFonts w:asciiTheme="majorHAnsi" w:hAnsiTheme="majorHAnsi"/>
                <w:sz w:val="20"/>
                <w:szCs w:val="20"/>
              </w:rPr>
              <w:t xml:space="preserve"> previsto en esta sección, las trabajadoras incluidas en este Régimen General que, en caso de parto, reúnan todos los requisitos establecidos para acceder a la prestación por nacimiento y cuidado de menor regulada en la sección anterior, salvo el período mínimo de cotización establecido en el artículo 178.»</w:t>
            </w:r>
          </w:p>
        </w:tc>
      </w:tr>
      <w:tr w:rsidR="007D2FF7" w:rsidRPr="0003471E" w:rsidTr="00BE7A7C">
        <w:tc>
          <w:tcPr>
            <w:tcW w:w="4322" w:type="dxa"/>
          </w:tcPr>
          <w:p w:rsidR="007D2FF7" w:rsidRPr="00EE771E" w:rsidRDefault="007D2FF7" w:rsidP="00BE7A7C">
            <w:pPr>
              <w:pStyle w:val="articulo"/>
              <w:spacing w:before="0" w:beforeAutospacing="0" w:after="0" w:afterAutospacing="0" w:line="360" w:lineRule="auto"/>
              <w:jc w:val="both"/>
              <w:rPr>
                <w:rFonts w:asciiTheme="majorHAnsi" w:hAnsiTheme="majorHAnsi"/>
                <w:b/>
                <w:bCs/>
                <w:sz w:val="20"/>
                <w:szCs w:val="20"/>
                <w:shd w:val="clear" w:color="auto" w:fill="FFFFFF"/>
              </w:rPr>
            </w:pPr>
            <w:r w:rsidRPr="00EE771E">
              <w:rPr>
                <w:rFonts w:asciiTheme="majorHAnsi" w:hAnsiTheme="majorHAnsi"/>
                <w:b/>
                <w:sz w:val="20"/>
                <w:szCs w:val="20"/>
              </w:rPr>
              <w:t>Se modifica el apartado 1 del artículo 182, que queda redactado en los siguientes términos:</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pStyle w:val="articulo"/>
              <w:spacing w:before="0" w:beforeAutospacing="0" w:after="0" w:afterAutospacing="0" w:line="360" w:lineRule="auto"/>
              <w:jc w:val="both"/>
              <w:rPr>
                <w:rFonts w:asciiTheme="majorHAnsi" w:hAnsiTheme="majorHAnsi"/>
                <w:b/>
                <w:bCs/>
                <w:sz w:val="20"/>
                <w:szCs w:val="20"/>
                <w:shd w:val="clear" w:color="auto" w:fill="FFFFFF"/>
              </w:rPr>
            </w:pPr>
            <w:r w:rsidRPr="0003471E">
              <w:rPr>
                <w:rFonts w:asciiTheme="majorHAnsi" w:hAnsiTheme="majorHAnsi"/>
                <w:sz w:val="20"/>
                <w:szCs w:val="20"/>
                <w:shd w:val="clear" w:color="auto" w:fill="FFFFFF"/>
              </w:rPr>
              <w:t xml:space="preserve">1. La prestación económica por </w:t>
            </w:r>
            <w:r w:rsidRPr="00EE771E">
              <w:rPr>
                <w:rFonts w:asciiTheme="majorHAnsi" w:hAnsiTheme="majorHAnsi"/>
                <w:b/>
                <w:sz w:val="20"/>
                <w:szCs w:val="20"/>
                <w:shd w:val="clear" w:color="auto" w:fill="FFFFFF"/>
              </w:rPr>
              <w:t>maternidad</w:t>
            </w:r>
            <w:r w:rsidRPr="0003471E">
              <w:rPr>
                <w:rFonts w:asciiTheme="majorHAnsi" w:hAnsiTheme="majorHAnsi"/>
                <w:sz w:val="20"/>
                <w:szCs w:val="20"/>
                <w:shd w:val="clear" w:color="auto" w:fill="FFFFFF"/>
              </w:rPr>
              <w:t xml:space="preserve"> regulada en esta sección tendrá la consideración de no contributiva a los efectos del artículo 109.</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«1. La prestación económica por </w:t>
            </w:r>
            <w:r w:rsidRPr="00EE771E">
              <w:rPr>
                <w:rFonts w:asciiTheme="majorHAnsi" w:hAnsiTheme="majorHAnsi"/>
                <w:b/>
                <w:sz w:val="20"/>
                <w:szCs w:val="20"/>
              </w:rPr>
              <w:t>nacimiento</w:t>
            </w:r>
            <w:r w:rsidRPr="0003471E">
              <w:rPr>
                <w:rFonts w:asciiTheme="majorHAnsi" w:hAnsiTheme="majorHAnsi"/>
                <w:sz w:val="20"/>
                <w:szCs w:val="20"/>
              </w:rPr>
              <w:t xml:space="preserve"> regulada en esta sección tendrá la consideración de no contributiva a los efectos del artículo 109.»</w:t>
            </w:r>
          </w:p>
        </w:tc>
      </w:tr>
      <w:tr w:rsidR="007D2FF7" w:rsidRPr="0003471E" w:rsidTr="00BE7A7C">
        <w:tc>
          <w:tcPr>
            <w:tcW w:w="4322" w:type="dxa"/>
          </w:tcPr>
          <w:p w:rsidR="007D2FF7" w:rsidRPr="0003471E" w:rsidRDefault="007D2FF7" w:rsidP="00BE7A7C">
            <w:pPr>
              <w:pStyle w:val="capitulonum"/>
              <w:spacing w:before="0" w:beforeAutospacing="0" w:after="0" w:afterAutospacing="0" w:line="360" w:lineRule="auto"/>
              <w:ind w:left="960" w:right="960"/>
              <w:jc w:val="both"/>
              <w:rPr>
                <w:rFonts w:asciiTheme="majorHAnsi" w:hAnsiTheme="majorHAnsi"/>
                <w:sz w:val="20"/>
                <w:szCs w:val="20"/>
              </w:rPr>
            </w:pPr>
            <w:r w:rsidRPr="0003471E">
              <w:rPr>
                <w:rFonts w:asciiTheme="majorHAnsi" w:hAnsiTheme="majorHAnsi"/>
                <w:sz w:val="20"/>
                <w:szCs w:val="20"/>
              </w:rPr>
              <w:t>CAPÍTULO VII</w:t>
            </w:r>
          </w:p>
          <w:p w:rsidR="007D2FF7" w:rsidRPr="0003471E" w:rsidRDefault="007D2FF7" w:rsidP="00BE7A7C">
            <w:pPr>
              <w:pStyle w:val="capitulotit"/>
              <w:spacing w:before="0" w:beforeAutospacing="0" w:after="0" w:afterAutospacing="0" w:line="360" w:lineRule="auto"/>
              <w:ind w:left="960" w:right="960"/>
              <w:jc w:val="both"/>
              <w:rPr>
                <w:rFonts w:asciiTheme="majorHAnsi" w:hAnsiTheme="majorHAnsi"/>
                <w:b/>
                <w:bCs/>
                <w:sz w:val="20"/>
                <w:szCs w:val="20"/>
              </w:rPr>
            </w:pPr>
            <w:r w:rsidRPr="0003471E">
              <w:rPr>
                <w:rFonts w:asciiTheme="majorHAnsi" w:hAnsiTheme="majorHAnsi"/>
                <w:b/>
                <w:bCs/>
                <w:sz w:val="20"/>
                <w:szCs w:val="20"/>
              </w:rPr>
              <w:t>Paternidad</w:t>
            </w: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r w:rsidRPr="0003471E">
              <w:rPr>
                <w:rFonts w:asciiTheme="majorHAnsi" w:hAnsiTheme="majorHAnsi"/>
                <w:b/>
                <w:bCs/>
                <w:sz w:val="20"/>
                <w:szCs w:val="20"/>
              </w:rPr>
              <w:t>Artículo 183. Situación protegida.</w:t>
            </w: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Pr="0003471E" w:rsidRDefault="007D2FF7" w:rsidP="00BE7A7C">
            <w:pPr>
              <w:pStyle w:val="articulo"/>
              <w:spacing w:before="0" w:beforeAutospacing="0" w:after="0" w:afterAutospacing="0" w:line="360" w:lineRule="auto"/>
              <w:jc w:val="both"/>
              <w:rPr>
                <w:rFonts w:asciiTheme="majorHAnsi" w:hAnsiTheme="majorHAnsi"/>
                <w:sz w:val="20"/>
                <w:szCs w:val="20"/>
              </w:rPr>
            </w:pPr>
            <w:r w:rsidRPr="0003471E">
              <w:rPr>
                <w:rFonts w:asciiTheme="majorHAnsi" w:hAnsiTheme="majorHAnsi"/>
                <w:sz w:val="20"/>
                <w:szCs w:val="20"/>
              </w:rPr>
              <w:t xml:space="preserve">A efectos de la prestación por </w:t>
            </w:r>
            <w:r w:rsidRPr="00EE771E">
              <w:rPr>
                <w:rFonts w:asciiTheme="majorHAnsi" w:hAnsiTheme="majorHAnsi"/>
                <w:b/>
                <w:sz w:val="20"/>
                <w:szCs w:val="20"/>
              </w:rPr>
              <w:t>paternidad</w:t>
            </w:r>
            <w:r w:rsidRPr="0003471E">
              <w:rPr>
                <w:rFonts w:asciiTheme="majorHAnsi" w:hAnsiTheme="majorHAnsi"/>
                <w:sz w:val="20"/>
                <w:szCs w:val="20"/>
              </w:rPr>
              <w:t xml:space="preserve">, se considerarán situaciones protegidas el nacimiento de hijo, la adopción, la guarda con fines de adopción y el acogimiento, de conformidad con el Código Civil o las leyes civiles de las comunidades autónomas que lo regulen, siempre que en este último caso su duración no sea inferior a un año, </w:t>
            </w:r>
            <w:r w:rsidRPr="0003471E">
              <w:rPr>
                <w:rFonts w:asciiTheme="majorHAnsi" w:hAnsiTheme="majorHAnsi"/>
                <w:sz w:val="20"/>
                <w:szCs w:val="20"/>
              </w:rPr>
              <w:lastRenderedPageBreak/>
              <w:t>durante el período de suspensión que, por tales situaciones, se disfrute de acuerdo con lo previsto en el artículo 48.7 del texto refundido de la Ley del Estatuto de los Trabajadores, o durante el período de permiso que se disfrute, en los mismos supuestos, de acuerdo con lo dispuesto en el artículo 49.c) de la Ley 7/2007, de 12 de abril, del Estatuto Básico del Empleado Público.</w:t>
            </w: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r w:rsidRPr="0003471E">
              <w:rPr>
                <w:rFonts w:asciiTheme="majorHAnsi" w:hAnsiTheme="majorHAnsi"/>
                <w:b/>
                <w:bCs/>
                <w:sz w:val="20"/>
                <w:szCs w:val="20"/>
              </w:rPr>
              <w:t>Artículo 184. Beneficiarios.</w:t>
            </w:r>
          </w:p>
          <w:p w:rsidR="007D2FF7" w:rsidRPr="00EE771E" w:rsidRDefault="007D2FF7" w:rsidP="00BE7A7C">
            <w:pPr>
              <w:pStyle w:val="articulo"/>
              <w:spacing w:before="0" w:beforeAutospacing="0" w:after="0" w:afterAutospacing="0" w:line="360" w:lineRule="auto"/>
              <w:jc w:val="both"/>
              <w:rPr>
                <w:rFonts w:asciiTheme="majorHAnsi" w:hAnsiTheme="majorHAnsi"/>
                <w:b/>
                <w:bCs/>
                <w:sz w:val="20"/>
                <w:szCs w:val="20"/>
              </w:rPr>
            </w:pPr>
            <w:r w:rsidRPr="0003471E">
              <w:rPr>
                <w:rFonts w:asciiTheme="majorHAnsi" w:hAnsiTheme="majorHAnsi"/>
                <w:sz w:val="20"/>
                <w:szCs w:val="20"/>
              </w:rPr>
              <w:t>Serán beneficiarios del subsidio por paternidad las personas incluidas en este Régimen General que disfruten de la suspensión referida en el artículo anterior, siempre que, reuniendo la condición general exigida en el artículo 165.1, acrediten un período mínimo de cotización de ciento ochenta días dentro de los siete años inmediatamente anteriores a la fecha de inicio de dicha suspensión, o, alternativamente, trescientos sesenta días a lo largo de su vida laboral con anterioridad a la mencionada fecha, y reúnan las demás condiciones que reglamentariamente se determinen.</w:t>
            </w: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p>
          <w:p w:rsidR="007D2FF7" w:rsidRDefault="007D2FF7" w:rsidP="00BE7A7C">
            <w:pPr>
              <w:pStyle w:val="articulo"/>
              <w:spacing w:before="0" w:beforeAutospacing="0" w:after="0" w:afterAutospacing="0" w:line="360" w:lineRule="auto"/>
              <w:jc w:val="both"/>
              <w:rPr>
                <w:rFonts w:asciiTheme="majorHAnsi" w:hAnsiTheme="majorHAnsi"/>
                <w:b/>
                <w:bCs/>
                <w:sz w:val="20"/>
                <w:szCs w:val="20"/>
              </w:rPr>
            </w:pPr>
            <w:r w:rsidRPr="0003471E">
              <w:rPr>
                <w:rFonts w:asciiTheme="majorHAnsi" w:hAnsiTheme="majorHAnsi"/>
                <w:b/>
                <w:bCs/>
                <w:sz w:val="20"/>
                <w:szCs w:val="20"/>
              </w:rPr>
              <w:t>Artículo 185. Prestación económica.</w:t>
            </w:r>
          </w:p>
          <w:p w:rsidR="007D2FF7" w:rsidRDefault="007D2FF7" w:rsidP="00BE7A7C">
            <w:pPr>
              <w:pStyle w:val="articulo"/>
              <w:spacing w:before="0" w:beforeAutospacing="0" w:after="0" w:afterAutospacing="0" w:line="360" w:lineRule="auto"/>
              <w:jc w:val="both"/>
              <w:rPr>
                <w:rFonts w:asciiTheme="majorHAnsi" w:hAnsiTheme="majorHAnsi"/>
                <w:sz w:val="20"/>
                <w:szCs w:val="20"/>
              </w:rPr>
            </w:pPr>
            <w:r w:rsidRPr="0003471E">
              <w:rPr>
                <w:rFonts w:asciiTheme="majorHAnsi" w:hAnsiTheme="majorHAnsi"/>
                <w:sz w:val="20"/>
                <w:szCs w:val="20"/>
              </w:rPr>
              <w:t xml:space="preserve">La prestación económica por paternidad consistirá en un subsidio que se determinará en la forma </w:t>
            </w:r>
            <w:r w:rsidRPr="0003471E">
              <w:rPr>
                <w:rFonts w:asciiTheme="majorHAnsi" w:hAnsiTheme="majorHAnsi"/>
                <w:sz w:val="20"/>
                <w:szCs w:val="20"/>
              </w:rPr>
              <w:lastRenderedPageBreak/>
              <w:t>establecida por el artículo 179 para la prestación por maternidad, y podrá ser denegada, anulada o suspendida por las mismas causas establecidas para esta última.</w:t>
            </w:r>
          </w:p>
          <w:p w:rsidR="007D2FF7" w:rsidRPr="0003471E" w:rsidRDefault="007D2FF7" w:rsidP="00BE7A7C">
            <w:pPr>
              <w:pStyle w:val="articulo"/>
              <w:spacing w:before="0" w:beforeAutospacing="0" w:after="0" w:afterAutospacing="0" w:line="360" w:lineRule="auto"/>
              <w:jc w:val="both"/>
              <w:rPr>
                <w:rFonts w:asciiTheme="majorHAnsi" w:hAnsiTheme="majorHAnsi"/>
                <w:b/>
                <w:bCs/>
                <w:sz w:val="20"/>
                <w:szCs w:val="20"/>
                <w:shd w:val="clear" w:color="auto" w:fill="FFFFFF"/>
              </w:rPr>
            </w:pPr>
            <w:r w:rsidRPr="0003471E">
              <w:rPr>
                <w:rFonts w:asciiTheme="majorHAnsi" w:hAnsiTheme="majorHAnsi"/>
                <w:sz w:val="20"/>
                <w:szCs w:val="20"/>
              </w:rPr>
              <w:t>En aquellos casos en que el disfrute del descanso por paternidad se interrumpa conforme a lo previsto en el párrafo cuarto del artículo 48.7 del Texto Refundido de la Ley del Estatuto de los Trabajadores, o en el último inciso del párrafo primero del artículo 49.c) del Estatuto Básico del Empleado Público, durante la última semana de disfrute independiente se reanudará el subsidio en la cuantía que hubiera correspondido durante la primera fracción del descanso.</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Se modifica el capítulo VII del título II, con la siguiente redacción: «CAPÍTULO VII </w:t>
            </w:r>
            <w:r w:rsidRPr="00EE771E">
              <w:rPr>
                <w:rFonts w:asciiTheme="majorHAnsi" w:hAnsiTheme="majorHAnsi"/>
                <w:b/>
                <w:sz w:val="20"/>
                <w:szCs w:val="20"/>
              </w:rPr>
              <w:t>Corresponsabilidad en el cuidado del lactante</w:t>
            </w:r>
            <w:r w:rsidRPr="0003471E">
              <w:rPr>
                <w:rFonts w:asciiTheme="majorHAnsi" w:hAnsiTheme="majorHAnsi"/>
                <w:sz w:val="20"/>
                <w:szCs w:val="20"/>
              </w:rPr>
              <w:t xml:space="preserve"> Artículo 183. Situación protegida.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A efectos de la prestación económica </w:t>
            </w:r>
            <w:r w:rsidRPr="00EE771E">
              <w:rPr>
                <w:rFonts w:asciiTheme="majorHAnsi" w:hAnsiTheme="majorHAnsi"/>
                <w:b/>
                <w:sz w:val="20"/>
                <w:szCs w:val="20"/>
              </w:rPr>
              <w:t>por ejercicio corresponsable del cuidado del lactante</w:t>
            </w:r>
            <w:r w:rsidRPr="0003471E">
              <w:rPr>
                <w:rFonts w:asciiTheme="majorHAnsi" w:hAnsiTheme="majorHAnsi"/>
                <w:sz w:val="20"/>
                <w:szCs w:val="20"/>
              </w:rPr>
              <w:t xml:space="preserve">, se considera situación protegida la reducción de la jornada de trabajo en media hora que, de acuerdo con lo previsto en el párrafo cuarto del artículo 37.4 del texto refundido de la Ley del Estatuto de </w:t>
            </w:r>
            <w:r w:rsidRPr="0003471E">
              <w:rPr>
                <w:rFonts w:asciiTheme="majorHAnsi" w:hAnsiTheme="majorHAnsi"/>
                <w:sz w:val="20"/>
                <w:szCs w:val="20"/>
              </w:rPr>
              <w:lastRenderedPageBreak/>
              <w:t xml:space="preserve">los Trabajadores, lleven a cabo con la misma duración y régimen los dos progenitores, adoptantes, guardadores con fines de adopción o acogedores de carácter permanente, cuando ambos trabajen, para el cuidado del lactante desde que cumpla nueve meses hasta los doce meses de edad. La acreditación del ejercicio corresponsable del cuidado del lactante se realizará mediante certificación de la reducción de la jornada por las empresas en que trabajen sus progenitores, adoptantes, guardadores o acogedores. Reglamentariamente se determinarán los requisitos que deberá cumplir esta documentación. </w:t>
            </w:r>
          </w:p>
          <w:p w:rsidR="007D2FF7" w:rsidRDefault="007D2FF7" w:rsidP="00BE7A7C">
            <w:pPr>
              <w:spacing w:line="360" w:lineRule="auto"/>
              <w:jc w:val="both"/>
              <w:rPr>
                <w:rFonts w:asciiTheme="majorHAnsi" w:hAnsiTheme="majorHAnsi"/>
                <w:sz w:val="20"/>
                <w:szCs w:val="20"/>
              </w:rPr>
            </w:pPr>
          </w:p>
          <w:p w:rsidR="007D2FF7" w:rsidRPr="00EE771E" w:rsidRDefault="007D2FF7" w:rsidP="00BE7A7C">
            <w:pPr>
              <w:spacing w:line="360" w:lineRule="auto"/>
              <w:jc w:val="both"/>
              <w:rPr>
                <w:rFonts w:asciiTheme="majorHAnsi" w:hAnsiTheme="majorHAnsi"/>
                <w:b/>
                <w:sz w:val="20"/>
                <w:szCs w:val="20"/>
              </w:rPr>
            </w:pPr>
            <w:r w:rsidRPr="00EE771E">
              <w:rPr>
                <w:rFonts w:asciiTheme="majorHAnsi" w:hAnsiTheme="majorHAnsi"/>
                <w:b/>
                <w:sz w:val="20"/>
                <w:szCs w:val="20"/>
              </w:rPr>
              <w:t xml:space="preserve">Artículo 184. Beneficiarios. 1. Para el acceso al derecho a la prestación económica por ejercicio corresponsable del cuidado del lactante, se exigirán los mismos requisitos y en los mismos términos y condiciones que los establecidos para la prestación por nacimiento y cuidado de menor regulada en la sección 1.ª del capítulo VI. 2. Cuando concurran en ambos progenitores, adoptantes, guardadores con fines de adopción o acogedores de carácter permanente, las circunstancias necesarias para tener la condición de beneficiarios de la prestación, el derecho a percibirla solo podrá ser reconocido a favor de uno de ellos. 3. Las previsiones contenidas en este capítulo no serán aplicables a los funcionarios públicos, que se regirán por lo establecido en el artículo 48.f) del texto refundido de la Ley del Estatuto Básico del Empleado Público, y en la normativa que lo desarrolle. </w:t>
            </w:r>
          </w:p>
          <w:p w:rsidR="007D2FF7" w:rsidRDefault="007D2FF7" w:rsidP="00BE7A7C">
            <w:pPr>
              <w:spacing w:line="360" w:lineRule="auto"/>
              <w:jc w:val="both"/>
              <w:rPr>
                <w:rFonts w:asciiTheme="majorHAnsi" w:hAnsiTheme="majorHAnsi"/>
                <w:sz w:val="20"/>
                <w:szCs w:val="20"/>
              </w:rPr>
            </w:pPr>
          </w:p>
          <w:p w:rsidR="007D2FF7" w:rsidRPr="00EE771E" w:rsidRDefault="007D2FF7" w:rsidP="00BE7A7C">
            <w:pPr>
              <w:spacing w:line="360" w:lineRule="auto"/>
              <w:jc w:val="both"/>
              <w:rPr>
                <w:rFonts w:asciiTheme="majorHAnsi" w:hAnsiTheme="majorHAnsi"/>
                <w:b/>
                <w:sz w:val="20"/>
                <w:szCs w:val="20"/>
              </w:rPr>
            </w:pPr>
            <w:r w:rsidRPr="00EE771E">
              <w:rPr>
                <w:rFonts w:asciiTheme="majorHAnsi" w:hAnsiTheme="majorHAnsi"/>
                <w:b/>
                <w:sz w:val="20"/>
                <w:szCs w:val="20"/>
              </w:rPr>
              <w:lastRenderedPageBreak/>
              <w:t>Artículo 185. Prestación económica. 1. La prestación económica por ejercicio corresponsable del cuidado de lactante consistirá en un subsidio equivalente al 100 por ciento de la base reguladora establecida para la prestación de incapacidad temporal derivada de contingencias comunes, y en proporción a la reducción que experimente la jornada de trabajo. 2. Esta prestación se extinguirá cuando el o la menor cumpla doce meses de edad.»</w:t>
            </w:r>
          </w:p>
        </w:tc>
      </w:tr>
      <w:tr w:rsidR="007D2FF7" w:rsidRPr="0003471E" w:rsidTr="00BE7A7C">
        <w:tc>
          <w:tcPr>
            <w:tcW w:w="4322" w:type="dxa"/>
          </w:tcPr>
          <w:p w:rsidR="007D2FF7" w:rsidRPr="00EE771E" w:rsidRDefault="007D2FF7" w:rsidP="00BE7A7C">
            <w:pPr>
              <w:pStyle w:val="articulo"/>
              <w:spacing w:before="0" w:beforeAutospacing="0" w:after="0" w:afterAutospacing="0" w:line="360" w:lineRule="auto"/>
              <w:jc w:val="both"/>
              <w:rPr>
                <w:rFonts w:asciiTheme="majorHAnsi" w:hAnsiTheme="majorHAnsi"/>
                <w:b/>
                <w:bCs/>
                <w:sz w:val="20"/>
                <w:szCs w:val="20"/>
                <w:shd w:val="clear" w:color="auto" w:fill="FFFFFF"/>
              </w:rPr>
            </w:pPr>
            <w:r w:rsidRPr="00EE771E">
              <w:rPr>
                <w:rFonts w:asciiTheme="majorHAnsi" w:hAnsiTheme="majorHAnsi"/>
                <w:b/>
                <w:sz w:val="20"/>
                <w:szCs w:val="20"/>
              </w:rPr>
              <w:lastRenderedPageBreak/>
              <w:t>Se modifican las letras a) y b) del artículo 318,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Default="007D2FF7" w:rsidP="00BE7A7C">
            <w:pPr>
              <w:pStyle w:val="parrafo2"/>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a) En materia de maternidad y paternidad, lo dispuesto en los capítulos VI y VII del título II, respectivamente, excepto los artículos 179.1 y 185.</w:t>
            </w:r>
          </w:p>
          <w:p w:rsidR="007D2FF7" w:rsidRPr="0003471E" w:rsidRDefault="007D2FF7" w:rsidP="00BE7A7C">
            <w:pPr>
              <w:pStyle w:val="parrafo2"/>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 xml:space="preserve">Las prestaciones económicas por </w:t>
            </w:r>
            <w:r w:rsidRPr="00EE771E">
              <w:rPr>
                <w:rFonts w:asciiTheme="majorHAnsi" w:hAnsiTheme="majorHAnsi"/>
                <w:b/>
                <w:sz w:val="20"/>
                <w:szCs w:val="20"/>
              </w:rPr>
              <w:t>maternidad y por paternidad</w:t>
            </w:r>
            <w:r w:rsidRPr="0003471E">
              <w:rPr>
                <w:rFonts w:asciiTheme="majorHAnsi" w:hAnsiTheme="majorHAnsi"/>
                <w:sz w:val="20"/>
                <w:szCs w:val="20"/>
              </w:rPr>
              <w:t xml:space="preserve"> consistirán en un subsidio equivalente al 100 por ciento de una base reguladora cuya cuantía diaria será el resultado de dividir la suma de las bases de cotización acreditadas a este régimen especial durante los seis meses inmediatamente anteriores al del hecho causante entre ciento ochenta.</w:t>
            </w: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De no haber permanecido en alta en el régimen especial durante la totalidad del referido período de seis meses, la base reguladora será el resultado de dividir las bases de cotización al régimen especial acreditadas en los seis meses inmediatamente anteriores al del hecho causante entre los días en que el trabajador haya estado en alta en dicho régimen dentro de ese período.</w:t>
            </w: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 xml:space="preserve">Los períodos durante los que el trabajador por cuenta propia tendrá derecho a percibir los </w:t>
            </w:r>
            <w:r w:rsidRPr="0003471E">
              <w:rPr>
                <w:rFonts w:asciiTheme="majorHAnsi" w:hAnsiTheme="majorHAnsi"/>
                <w:sz w:val="20"/>
                <w:szCs w:val="20"/>
              </w:rPr>
              <w:lastRenderedPageBreak/>
              <w:t xml:space="preserve">subsidios por </w:t>
            </w:r>
            <w:r w:rsidRPr="00EE771E">
              <w:rPr>
                <w:rFonts w:asciiTheme="majorHAnsi" w:hAnsiTheme="majorHAnsi"/>
                <w:b/>
                <w:sz w:val="20"/>
                <w:szCs w:val="20"/>
              </w:rPr>
              <w:t>maternidad y paternidad</w:t>
            </w:r>
            <w:r w:rsidRPr="0003471E">
              <w:rPr>
                <w:rFonts w:asciiTheme="majorHAnsi" w:hAnsiTheme="majorHAnsi"/>
                <w:sz w:val="20"/>
                <w:szCs w:val="20"/>
              </w:rPr>
              <w:t xml:space="preserve"> serán coincidentes, en lo relativo tanto a su duración como a su distribución, con los períodos de descanso laboral establecidos para los trabajadores por cuenta ajena, pudiendo dar comienzo el abono del subsidio por paternidad a partir del momento del nacimiento del hijo. Los trabajadores de este régimen especial podrán igualmente percibir los subsidios por maternidad y paternidad en régimen de jornada parcial, en los términos y condiciones que se establezcan reglamentariamente.</w:t>
            </w: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La prestación por paternidad podrá ser denegada, anulada o suspendida por las mismas causas establecidas para la prestación por maternidad. Será de aplicación a la prestación por paternidad lo previsto en el artículo 179.2.</w:t>
            </w: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b) En materia de riesgo durante el embarazo, riesgo durante la lactancia natural y cuidado de menores afectados por cáncer u otra enfermedad grave, lo dispuesto, respectivamente, en los capítulos VIII, IX y X del título II, en los términos y condiciones que se establezcan reglamentariamente.</w:t>
            </w:r>
          </w:p>
          <w:p w:rsidR="007D2FF7" w:rsidRPr="0003471E" w:rsidRDefault="007D2FF7" w:rsidP="00BE7A7C">
            <w:pPr>
              <w:pStyle w:val="articulo"/>
              <w:spacing w:before="0" w:beforeAutospacing="0" w:after="0" w:afterAutospacing="0" w:line="360" w:lineRule="auto"/>
              <w:jc w:val="both"/>
              <w:rPr>
                <w:rFonts w:asciiTheme="majorHAnsi" w:hAnsiTheme="majorHAnsi"/>
                <w:b/>
                <w:bCs/>
                <w:sz w:val="20"/>
                <w:szCs w:val="20"/>
                <w:shd w:val="clear" w:color="auto" w:fill="FFFFFF"/>
              </w:rPr>
            </w:pP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«a) En materia de protección por nacimiento y cuidado de menor, lo dispuesto en el capítulo VI del título II, excepto el artículo 179.1.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La prestación económica por </w:t>
            </w:r>
            <w:r w:rsidRPr="00EE771E">
              <w:rPr>
                <w:rFonts w:asciiTheme="majorHAnsi" w:hAnsiTheme="majorHAnsi"/>
                <w:b/>
                <w:sz w:val="20"/>
                <w:szCs w:val="20"/>
              </w:rPr>
              <w:t>nacimiento y cuidado de menor</w:t>
            </w:r>
            <w:r w:rsidRPr="0003471E">
              <w:rPr>
                <w:rFonts w:asciiTheme="majorHAnsi" w:hAnsiTheme="majorHAnsi"/>
                <w:sz w:val="20"/>
                <w:szCs w:val="20"/>
              </w:rPr>
              <w:t xml:space="preserve"> consistirá en un subsidio equivalente al 100 por ciento de una base reguladora cuya cuantía diaria será el resultado de dividir la suma de las bases de cotización acreditadas a este régimen especial durante los seis meses inmediatamente anteriores al del hecho causante entre ciento ochenta.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De no haber permanecido en alta en el régimen especial durante la totalidad del referido período de seis meses, la base reguladora será el resultado de dividir las bases de cotización al régimen especial acreditadas en los seis meses inmediatamente anteriores al del hecho causante </w:t>
            </w:r>
            <w:r w:rsidRPr="0003471E">
              <w:rPr>
                <w:rFonts w:asciiTheme="majorHAnsi" w:hAnsiTheme="majorHAnsi"/>
                <w:sz w:val="20"/>
                <w:szCs w:val="20"/>
              </w:rPr>
              <w:lastRenderedPageBreak/>
              <w:t xml:space="preserve">entre los días en que el trabajador haya estado en alta en dicho régimen dentro de ese período. </w:t>
            </w: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Los períodos durante los que el trabajador por cuenta propia tendrá derecho a percibir el subsidio por </w:t>
            </w:r>
            <w:r w:rsidRPr="00EE771E">
              <w:rPr>
                <w:rFonts w:asciiTheme="majorHAnsi" w:hAnsiTheme="majorHAnsi"/>
                <w:b/>
                <w:sz w:val="20"/>
                <w:szCs w:val="20"/>
              </w:rPr>
              <w:t>nacimiento y cuidado de menor</w:t>
            </w:r>
            <w:r w:rsidRPr="0003471E">
              <w:rPr>
                <w:rFonts w:asciiTheme="majorHAnsi" w:hAnsiTheme="majorHAnsi"/>
                <w:sz w:val="20"/>
                <w:szCs w:val="20"/>
              </w:rPr>
              <w:t xml:space="preserve"> serán coincidentes, en lo relativo tanto a su duración como a su distribución, con los períodos de descanso laboral establecidos para los trabajadores por cuenta ajena. Los trabajadores de este régimen especial podrán igualmente percibir el subsidio por nacimiento y cuidado de menor en régimen de jornada parcial, en los términos y condiciones que se establezcan reglamentariamente. </w:t>
            </w: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p>
          <w:p w:rsidR="007D2FF7"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b) En materia de </w:t>
            </w:r>
            <w:r w:rsidRPr="00EE771E">
              <w:rPr>
                <w:rFonts w:asciiTheme="majorHAnsi" w:hAnsiTheme="majorHAnsi"/>
                <w:b/>
                <w:sz w:val="20"/>
                <w:szCs w:val="20"/>
              </w:rPr>
              <w:t>corresponsabilidad en el cuidado del lactante</w:t>
            </w:r>
            <w:r w:rsidRPr="0003471E">
              <w:rPr>
                <w:rFonts w:asciiTheme="majorHAnsi" w:hAnsiTheme="majorHAnsi"/>
                <w:sz w:val="20"/>
                <w:szCs w:val="20"/>
              </w:rPr>
              <w:t>, riesgo durante el embarazo, riesgo durante la lactancia natural y cuidado de menores afectados por cáncer u otra enfermedad grave, lo dispuesto, respectivamente, en los capítulos VII, VIII, IX y X del título II, en los términos y condiciones que se establezcan reglamentariamente.»</w:t>
            </w:r>
          </w:p>
        </w:tc>
      </w:tr>
      <w:tr w:rsidR="007D2FF7" w:rsidRPr="0003471E" w:rsidTr="00BE7A7C">
        <w:tc>
          <w:tcPr>
            <w:tcW w:w="4322" w:type="dxa"/>
          </w:tcPr>
          <w:p w:rsidR="007D2FF7" w:rsidRPr="00EE771E" w:rsidRDefault="007D2FF7" w:rsidP="00BE7A7C">
            <w:pPr>
              <w:pStyle w:val="parrafo2"/>
              <w:spacing w:before="0" w:beforeAutospacing="0" w:after="0" w:afterAutospacing="0" w:line="360" w:lineRule="auto"/>
              <w:ind w:firstLine="360"/>
              <w:jc w:val="both"/>
              <w:rPr>
                <w:rFonts w:asciiTheme="majorHAnsi" w:hAnsiTheme="majorHAnsi"/>
                <w:b/>
                <w:sz w:val="20"/>
                <w:szCs w:val="20"/>
              </w:rPr>
            </w:pPr>
            <w:r w:rsidRPr="00EE771E">
              <w:rPr>
                <w:rFonts w:asciiTheme="majorHAnsi" w:hAnsiTheme="majorHAnsi"/>
                <w:b/>
                <w:sz w:val="20"/>
                <w:szCs w:val="20"/>
              </w:rPr>
              <w:lastRenderedPageBreak/>
              <w:t xml:space="preserve">Modificación del texto refundido de la Ley de Infracciones y Sanciones en el Orden Social, </w:t>
            </w:r>
            <w:r w:rsidRPr="00EE771E">
              <w:rPr>
                <w:rFonts w:asciiTheme="majorHAnsi" w:hAnsiTheme="majorHAnsi"/>
                <w:b/>
                <w:sz w:val="20"/>
                <w:szCs w:val="20"/>
              </w:rPr>
              <w:lastRenderedPageBreak/>
              <w:t>aprobado por Real Decreto Legislativo 5/2000, de 4 de agosto.</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EE771E" w:rsidRDefault="007D2FF7" w:rsidP="00BE7A7C">
            <w:pPr>
              <w:pStyle w:val="parrafo2"/>
              <w:spacing w:before="0" w:beforeAutospacing="0" w:after="0" w:afterAutospacing="0" w:line="360" w:lineRule="auto"/>
              <w:ind w:firstLine="360"/>
              <w:jc w:val="both"/>
              <w:rPr>
                <w:rFonts w:asciiTheme="majorHAnsi" w:hAnsiTheme="majorHAnsi"/>
                <w:b/>
                <w:sz w:val="20"/>
                <w:szCs w:val="20"/>
              </w:rPr>
            </w:pPr>
            <w:r w:rsidRPr="00EE771E">
              <w:rPr>
                <w:rFonts w:asciiTheme="majorHAnsi" w:hAnsiTheme="majorHAnsi"/>
                <w:b/>
                <w:sz w:val="20"/>
                <w:szCs w:val="20"/>
              </w:rPr>
              <w:t>Se modifica el apartado 13 del artículo 7 del texto refundido de la Ley de Infracciones y Sanciones, aprobado por Real Decreto Legislativo 5/2000, de 4 de agosto, que queda redactado como sigue:</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pStyle w:val="parrafo2"/>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shd w:val="clear" w:color="auto" w:fill="FFFFFF"/>
              </w:rPr>
              <w:t>13. No cumplir las obligaciones que en materia de planes de igualdad establecen el Estatuto de los Trabajadores o el convenio colectivo que sea de aplicación.</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«13. No cumplir las obligaciones que en materia de planes y medidas de igualdad </w:t>
            </w:r>
            <w:r w:rsidRPr="00EE771E">
              <w:rPr>
                <w:rFonts w:asciiTheme="majorHAnsi" w:hAnsiTheme="majorHAnsi"/>
                <w:b/>
                <w:sz w:val="20"/>
                <w:szCs w:val="20"/>
              </w:rPr>
              <w:t>establecen la Ley Orgánica 3/2007, de 22 de marzo, para la igualdad efectiva de mujeres y hombres</w:t>
            </w:r>
            <w:r w:rsidRPr="0003471E">
              <w:rPr>
                <w:rFonts w:asciiTheme="majorHAnsi" w:hAnsiTheme="majorHAnsi"/>
                <w:sz w:val="20"/>
                <w:szCs w:val="20"/>
              </w:rPr>
              <w:t>, el Estatuto de los Trabajadores o el convenio colectivo que sea de aplicación.»</w:t>
            </w:r>
          </w:p>
        </w:tc>
      </w:tr>
      <w:tr w:rsidR="007D2FF7" w:rsidRPr="0003471E" w:rsidTr="00BE7A7C">
        <w:tc>
          <w:tcPr>
            <w:tcW w:w="4322" w:type="dxa"/>
          </w:tcPr>
          <w:p w:rsidR="007D2FF7" w:rsidRPr="00EE771E" w:rsidRDefault="007D2FF7" w:rsidP="00BE7A7C">
            <w:pPr>
              <w:pStyle w:val="parrafo2"/>
              <w:spacing w:before="0" w:beforeAutospacing="0" w:after="0" w:afterAutospacing="0" w:line="360" w:lineRule="auto"/>
              <w:ind w:firstLine="360"/>
              <w:jc w:val="both"/>
              <w:rPr>
                <w:rFonts w:asciiTheme="majorHAnsi" w:hAnsiTheme="majorHAnsi"/>
                <w:b/>
                <w:sz w:val="20"/>
                <w:szCs w:val="20"/>
                <w:shd w:val="clear" w:color="auto" w:fill="FFFFFF"/>
              </w:rPr>
            </w:pPr>
            <w:r w:rsidRPr="00EE771E">
              <w:rPr>
                <w:rFonts w:asciiTheme="majorHAnsi" w:hAnsiTheme="majorHAnsi"/>
                <w:b/>
                <w:sz w:val="20"/>
                <w:szCs w:val="20"/>
              </w:rPr>
              <w:t>Modificación de la Ley 20/2007, de 11 de julio, del Estatuto del trabajo autónomo.</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EE771E" w:rsidRDefault="007D2FF7" w:rsidP="00BE7A7C">
            <w:pPr>
              <w:pStyle w:val="parrafo2"/>
              <w:spacing w:before="0" w:beforeAutospacing="0" w:after="0" w:afterAutospacing="0" w:line="360" w:lineRule="auto"/>
              <w:ind w:firstLine="360"/>
              <w:jc w:val="both"/>
              <w:rPr>
                <w:rFonts w:asciiTheme="majorHAnsi" w:hAnsiTheme="majorHAnsi"/>
                <w:b/>
                <w:sz w:val="20"/>
                <w:szCs w:val="20"/>
                <w:shd w:val="clear" w:color="auto" w:fill="FFFFFF"/>
              </w:rPr>
            </w:pPr>
            <w:r w:rsidRPr="00EE771E">
              <w:rPr>
                <w:rFonts w:asciiTheme="majorHAnsi" w:hAnsiTheme="majorHAnsi"/>
                <w:b/>
                <w:sz w:val="20"/>
                <w:szCs w:val="20"/>
              </w:rPr>
              <w:t>Se modifican las letras g) y h) del apartado 3 del artículo 4,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 xml:space="preserve">g) A la conciliación de su actividad profesional con la vida personal y familiar, con el derecho a suspender su actividad en las situaciones de </w:t>
            </w:r>
            <w:r w:rsidRPr="00EE771E">
              <w:rPr>
                <w:rFonts w:asciiTheme="majorHAnsi" w:hAnsiTheme="majorHAnsi"/>
                <w:b/>
                <w:sz w:val="20"/>
                <w:szCs w:val="20"/>
              </w:rPr>
              <w:t>maternidad, paternidad</w:t>
            </w:r>
            <w:r w:rsidRPr="0003471E">
              <w:rPr>
                <w:rFonts w:asciiTheme="majorHAnsi" w:hAnsiTheme="majorHAnsi"/>
                <w:sz w:val="20"/>
                <w:szCs w:val="20"/>
              </w:rPr>
              <w:t>, riesgo durante el embarazo, riesgo durante la lactancia y adopción o acogimiento, tanto preadoptivo como permanente o simple, de conformidad con el Código Civil o las leyes civiles de las Comunidades Autónomas que lo regulen, siempre que su duración no sea inferior a un año, aunque éstos sean provisionales, en los términos previstos en la legislación de la Seguridad Social.</w:t>
            </w: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 xml:space="preserve">h) A la asistencia y prestaciones sociales suficientes ante situaciones de necesidad, de conformidad con la legislación de la Seguridad Social, incluido el derecho a la protección en las situaciones de </w:t>
            </w:r>
            <w:r w:rsidRPr="00EE771E">
              <w:rPr>
                <w:rFonts w:asciiTheme="majorHAnsi" w:hAnsiTheme="majorHAnsi"/>
                <w:b/>
                <w:sz w:val="20"/>
                <w:szCs w:val="20"/>
              </w:rPr>
              <w:t>maternidad, paternidad</w:t>
            </w:r>
            <w:r w:rsidRPr="0003471E">
              <w:rPr>
                <w:rFonts w:asciiTheme="majorHAnsi" w:hAnsiTheme="majorHAnsi"/>
                <w:sz w:val="20"/>
                <w:szCs w:val="20"/>
              </w:rPr>
              <w:t xml:space="preserve">, riesgo durante el embarazo, riesgo durante la lactancia y adopción o acogimiento, tanto preadoptivo como permanente o simple, de conformidad con el </w:t>
            </w:r>
            <w:r w:rsidRPr="0003471E">
              <w:rPr>
                <w:rFonts w:asciiTheme="majorHAnsi" w:hAnsiTheme="majorHAnsi"/>
                <w:sz w:val="20"/>
                <w:szCs w:val="20"/>
              </w:rPr>
              <w:lastRenderedPageBreak/>
              <w:t>Código Civil o las leyes civiles de las Comunidades Autónomas que lo regulen, siempre que su duración no sea inferior a un año, aunque éstos sean provisionales.</w:t>
            </w:r>
          </w:p>
          <w:p w:rsidR="007D2FF7" w:rsidRPr="0003471E" w:rsidRDefault="007D2FF7" w:rsidP="00BE7A7C">
            <w:pPr>
              <w:pStyle w:val="parrafo2"/>
              <w:spacing w:before="0" w:beforeAutospacing="0" w:after="0" w:afterAutospacing="0" w:line="360" w:lineRule="auto"/>
              <w:ind w:firstLine="360"/>
              <w:jc w:val="both"/>
              <w:rPr>
                <w:rFonts w:asciiTheme="majorHAnsi" w:hAnsiTheme="majorHAnsi"/>
                <w:sz w:val="20"/>
                <w:szCs w:val="20"/>
                <w:shd w:val="clear" w:color="auto" w:fill="FFFFFF"/>
              </w:rPr>
            </w:pP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«g) A la conciliación de su actividad profesional con la vida personal y familiar, con el derecho a suspender su actividad en las situaciones de </w:t>
            </w:r>
            <w:r w:rsidRPr="00EE771E">
              <w:rPr>
                <w:rFonts w:asciiTheme="majorHAnsi" w:hAnsiTheme="majorHAnsi"/>
                <w:b/>
                <w:sz w:val="20"/>
                <w:szCs w:val="20"/>
              </w:rPr>
              <w:t>nacimiento, ejercicio corresponsable del cuidado del lactante</w:t>
            </w:r>
            <w:r w:rsidRPr="0003471E">
              <w:rPr>
                <w:rFonts w:asciiTheme="majorHAnsi" w:hAnsiTheme="majorHAnsi"/>
                <w:sz w:val="20"/>
                <w:szCs w:val="20"/>
              </w:rPr>
              <w:t xml:space="preserve">, riesgo durante el embarazo, riesgo durante la lactancia, y adopción, guarda con fines de adopción y acogimiento familiar, de conformidad con el Código Civil o las leyes civiles de las Comunidades Autónomas que lo regulen, siempre que, en este último caso su duración no sea inferior a un año. </w:t>
            </w:r>
          </w:p>
          <w:p w:rsidR="007D2FF7"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h) A la asistencia y prestaciones sociales suficientes ante situaciones de necesidad, de conformidad con la legislación de la Seguridad Social, incluido el derecho a la protección en las situaciones de </w:t>
            </w:r>
            <w:r w:rsidRPr="00EE771E">
              <w:rPr>
                <w:rFonts w:asciiTheme="majorHAnsi" w:hAnsiTheme="majorHAnsi"/>
                <w:b/>
                <w:sz w:val="20"/>
                <w:szCs w:val="20"/>
              </w:rPr>
              <w:t>nacimiento, ejercicio corresponsable del cuidado del lactante</w:t>
            </w:r>
            <w:r w:rsidRPr="0003471E">
              <w:rPr>
                <w:rFonts w:asciiTheme="majorHAnsi" w:hAnsiTheme="majorHAnsi"/>
                <w:sz w:val="20"/>
                <w:szCs w:val="20"/>
              </w:rPr>
              <w:t xml:space="preserve">, riesgo durante el embarazo, riesgo durante la lactancia y </w:t>
            </w:r>
            <w:r w:rsidRPr="0003471E">
              <w:rPr>
                <w:rFonts w:asciiTheme="majorHAnsi" w:hAnsiTheme="majorHAnsi"/>
                <w:sz w:val="20"/>
                <w:szCs w:val="20"/>
              </w:rPr>
              <w:lastRenderedPageBreak/>
              <w:t>adopción, guarda con fines de adopción y acogimiento familiar, de conformidad con el Código Civil o las leyes civiles de las Comunidades Autónomas que lo regulen, siempre que, en este último caso su duración no sea inferior a un año.»</w:t>
            </w:r>
          </w:p>
        </w:tc>
      </w:tr>
      <w:tr w:rsidR="007D2FF7" w:rsidRPr="0003471E" w:rsidTr="00BE7A7C">
        <w:tc>
          <w:tcPr>
            <w:tcW w:w="4322" w:type="dxa"/>
          </w:tcPr>
          <w:p w:rsidR="007D2FF7" w:rsidRPr="00EE771E" w:rsidRDefault="007D2FF7" w:rsidP="00BE7A7C">
            <w:pPr>
              <w:pStyle w:val="parrafo2"/>
              <w:spacing w:before="0" w:beforeAutospacing="0" w:after="0" w:afterAutospacing="0" w:line="360" w:lineRule="auto"/>
              <w:ind w:firstLine="360"/>
              <w:jc w:val="both"/>
              <w:rPr>
                <w:rFonts w:asciiTheme="majorHAnsi" w:hAnsiTheme="majorHAnsi"/>
                <w:b/>
                <w:sz w:val="20"/>
                <w:szCs w:val="20"/>
                <w:shd w:val="clear" w:color="auto" w:fill="FFFFFF"/>
              </w:rPr>
            </w:pPr>
            <w:r w:rsidRPr="00EE771E">
              <w:rPr>
                <w:rFonts w:asciiTheme="majorHAnsi" w:hAnsiTheme="majorHAnsi"/>
                <w:b/>
                <w:sz w:val="20"/>
                <w:szCs w:val="20"/>
              </w:rPr>
              <w:lastRenderedPageBreak/>
              <w:t>Se modifica el número 2 de la letra a) del apartado 2 del artículo 11,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pStyle w:val="parrafo2"/>
              <w:spacing w:before="0" w:beforeAutospacing="0" w:after="0" w:afterAutospacing="0" w:line="360" w:lineRule="auto"/>
              <w:ind w:firstLine="360"/>
              <w:jc w:val="both"/>
              <w:rPr>
                <w:rFonts w:asciiTheme="majorHAnsi" w:hAnsiTheme="majorHAnsi"/>
                <w:sz w:val="20"/>
                <w:szCs w:val="20"/>
                <w:shd w:val="clear" w:color="auto" w:fill="FFFFFF"/>
              </w:rPr>
            </w:pPr>
            <w:r w:rsidRPr="0003471E">
              <w:rPr>
                <w:rFonts w:asciiTheme="majorHAnsi" w:hAnsiTheme="majorHAnsi"/>
                <w:sz w:val="20"/>
                <w:szCs w:val="20"/>
                <w:shd w:val="clear" w:color="auto" w:fill="FFFFFF"/>
              </w:rPr>
              <w:t xml:space="preserve">2. Períodos de descanso por </w:t>
            </w:r>
            <w:r w:rsidRPr="007449E6">
              <w:rPr>
                <w:rFonts w:asciiTheme="majorHAnsi" w:hAnsiTheme="majorHAnsi"/>
                <w:b/>
                <w:sz w:val="20"/>
                <w:szCs w:val="20"/>
                <w:shd w:val="clear" w:color="auto" w:fill="FFFFFF"/>
              </w:rPr>
              <w:t>maternidad, paternidad</w:t>
            </w:r>
            <w:r w:rsidRPr="0003471E">
              <w:rPr>
                <w:rFonts w:asciiTheme="majorHAnsi" w:hAnsiTheme="majorHAnsi"/>
                <w:sz w:val="20"/>
                <w:szCs w:val="20"/>
                <w:shd w:val="clear" w:color="auto" w:fill="FFFFFF"/>
              </w:rPr>
              <w:t>, adopción o acogimiento, preadoptivo o permanente.</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«2.a) 2. Períodos de descanso por </w:t>
            </w:r>
            <w:r w:rsidRPr="007449E6">
              <w:rPr>
                <w:rFonts w:asciiTheme="majorHAnsi" w:hAnsiTheme="majorHAnsi"/>
                <w:b/>
                <w:sz w:val="20"/>
                <w:szCs w:val="20"/>
              </w:rPr>
              <w:t>nacimiento</w:t>
            </w:r>
            <w:r w:rsidRPr="0003471E">
              <w:rPr>
                <w:rFonts w:asciiTheme="majorHAnsi" w:hAnsiTheme="majorHAnsi"/>
                <w:sz w:val="20"/>
                <w:szCs w:val="20"/>
              </w:rPr>
              <w:t xml:space="preserve">, adopción, </w:t>
            </w:r>
            <w:r w:rsidRPr="007449E6">
              <w:rPr>
                <w:rFonts w:asciiTheme="majorHAnsi" w:hAnsiTheme="majorHAnsi"/>
                <w:b/>
                <w:sz w:val="20"/>
                <w:szCs w:val="20"/>
              </w:rPr>
              <w:t>guarda con fines de adopción y acogimiento familiar</w:t>
            </w:r>
            <w:r w:rsidRPr="0003471E">
              <w:rPr>
                <w:rFonts w:asciiTheme="majorHAnsi" w:hAnsiTheme="majorHAnsi"/>
                <w:sz w:val="20"/>
                <w:szCs w:val="20"/>
              </w:rPr>
              <w:t>.»</w:t>
            </w:r>
          </w:p>
        </w:tc>
      </w:tr>
      <w:tr w:rsidR="007D2FF7" w:rsidRPr="0003471E" w:rsidTr="00BE7A7C">
        <w:tc>
          <w:tcPr>
            <w:tcW w:w="4322" w:type="dxa"/>
          </w:tcPr>
          <w:p w:rsidR="007D2FF7" w:rsidRPr="007449E6" w:rsidRDefault="007D2FF7" w:rsidP="00BE7A7C">
            <w:pPr>
              <w:pStyle w:val="parrafo2"/>
              <w:spacing w:before="0" w:beforeAutospacing="0" w:after="0" w:afterAutospacing="0" w:line="360" w:lineRule="auto"/>
              <w:ind w:firstLine="360"/>
              <w:jc w:val="both"/>
              <w:rPr>
                <w:rFonts w:asciiTheme="majorHAnsi" w:hAnsiTheme="majorHAnsi"/>
                <w:b/>
                <w:sz w:val="20"/>
                <w:szCs w:val="20"/>
                <w:shd w:val="clear" w:color="auto" w:fill="FFFFFF"/>
              </w:rPr>
            </w:pPr>
            <w:r w:rsidRPr="007449E6">
              <w:rPr>
                <w:rFonts w:asciiTheme="majorHAnsi" w:hAnsiTheme="majorHAnsi"/>
                <w:b/>
                <w:sz w:val="20"/>
                <w:szCs w:val="20"/>
              </w:rPr>
              <w:t>Se modifica el párrafo quinto del apartado 5 del artículo 11,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pStyle w:val="parrafo2"/>
              <w:spacing w:before="0" w:beforeAutospacing="0" w:after="0" w:afterAutospacing="0" w:line="360" w:lineRule="auto"/>
              <w:ind w:firstLine="360"/>
              <w:jc w:val="both"/>
              <w:rPr>
                <w:rFonts w:asciiTheme="majorHAnsi" w:hAnsiTheme="majorHAnsi"/>
                <w:sz w:val="20"/>
                <w:szCs w:val="20"/>
                <w:shd w:val="clear" w:color="auto" w:fill="FFFFFF"/>
              </w:rPr>
            </w:pPr>
            <w:r w:rsidRPr="0003471E">
              <w:rPr>
                <w:rFonts w:asciiTheme="majorHAnsi" w:hAnsiTheme="majorHAnsi"/>
                <w:sz w:val="20"/>
                <w:szCs w:val="20"/>
                <w:shd w:val="clear" w:color="auto" w:fill="FFFFFF"/>
              </w:rPr>
              <w:t xml:space="preserve">No obstante, en los supuestos de suspensión del contrato de trabajo por incapacidad temporal, </w:t>
            </w:r>
            <w:r w:rsidRPr="007449E6">
              <w:rPr>
                <w:rFonts w:asciiTheme="majorHAnsi" w:hAnsiTheme="majorHAnsi"/>
                <w:b/>
                <w:sz w:val="20"/>
                <w:szCs w:val="20"/>
                <w:shd w:val="clear" w:color="auto" w:fill="FFFFFF"/>
              </w:rPr>
              <w:t>maternidad, paternidad</w:t>
            </w:r>
            <w:r w:rsidRPr="0003471E">
              <w:rPr>
                <w:rFonts w:asciiTheme="majorHAnsi" w:hAnsiTheme="majorHAnsi"/>
                <w:sz w:val="20"/>
                <w:szCs w:val="20"/>
                <w:shd w:val="clear" w:color="auto" w:fill="FFFFFF"/>
              </w:rPr>
              <w:t>, adopción o acogimiento, riesgo durante el embarazo o lactancia natural o protección de mujer víctima de violencia de género, así como en los supuestos de extinción del contrato por causas procedentes, el trabajador autónomo podrá contratar a un trabajador para sustituir al inicialmente contratado, sin que, en ningún momento, ambos trabajadores por cuenta ajena puedan prestar sus servicios de manera simultánea y sin que, en ningún caso, se supere el periodo máximo de duración de la contratación previsto en el presente apartado.</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«5. No obstante, en los supuestos de suspensión del contrato de trabajo por incapacidad temporal, </w:t>
            </w:r>
            <w:r w:rsidRPr="007449E6">
              <w:rPr>
                <w:rFonts w:asciiTheme="majorHAnsi" w:hAnsiTheme="majorHAnsi"/>
                <w:b/>
                <w:sz w:val="20"/>
                <w:szCs w:val="20"/>
              </w:rPr>
              <w:t>nacimiento</w:t>
            </w:r>
            <w:r w:rsidRPr="0003471E">
              <w:rPr>
                <w:rFonts w:asciiTheme="majorHAnsi" w:hAnsiTheme="majorHAnsi"/>
                <w:sz w:val="20"/>
                <w:szCs w:val="20"/>
              </w:rPr>
              <w:t>, adopción, guarda con fines de adopción o acogimiento familiar, riesgo durante el embarazo o lactancia natural o protección de mujer víctima de violencia de género, así como en los supuestos de extinción del contrato por causas procedentes, la persona trabajadora autónoma podrá contratar a un trabajador o trabajadora para sustituir a la persona inicialmente contratada, sin que, en ningún momento, ambas personas trabajadoras por cuenta ajena puedan prestar sus servicios de manera simultánea y sin que, en ningún caso, se supere el período máximo de duración de la contratación previsto en el presente apartado.»</w:t>
            </w:r>
          </w:p>
        </w:tc>
      </w:tr>
      <w:tr w:rsidR="007D2FF7" w:rsidRPr="0003471E" w:rsidTr="00BE7A7C">
        <w:tc>
          <w:tcPr>
            <w:tcW w:w="4322" w:type="dxa"/>
          </w:tcPr>
          <w:p w:rsidR="007D2FF7" w:rsidRPr="007449E6" w:rsidRDefault="007D2FF7" w:rsidP="00BE7A7C">
            <w:pPr>
              <w:pStyle w:val="parrafo2"/>
              <w:spacing w:before="0" w:beforeAutospacing="0" w:after="0" w:afterAutospacing="0" w:line="360" w:lineRule="auto"/>
              <w:ind w:firstLine="360"/>
              <w:jc w:val="both"/>
              <w:rPr>
                <w:rFonts w:asciiTheme="majorHAnsi" w:hAnsiTheme="majorHAnsi"/>
                <w:b/>
                <w:sz w:val="20"/>
                <w:szCs w:val="20"/>
                <w:shd w:val="clear" w:color="auto" w:fill="FFFFFF"/>
              </w:rPr>
            </w:pPr>
            <w:r w:rsidRPr="007449E6">
              <w:rPr>
                <w:rFonts w:asciiTheme="majorHAnsi" w:hAnsiTheme="majorHAnsi"/>
                <w:b/>
                <w:sz w:val="20"/>
                <w:szCs w:val="20"/>
              </w:rPr>
              <w:t>Se modifica el apartado 3 del artículo 16,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 xml:space="preserve">3. Las causas de interrupción de la actividad previstas en los apartados anteriores no podrán fundamentar la extinción contractual por voluntad del cliente prevista en la letra f) del apartado 1 del artículo anterior, todo ello sin perjuicio de otros </w:t>
            </w:r>
            <w:r w:rsidRPr="0003471E">
              <w:rPr>
                <w:rFonts w:asciiTheme="majorHAnsi" w:hAnsiTheme="majorHAnsi"/>
                <w:sz w:val="20"/>
                <w:szCs w:val="20"/>
              </w:rPr>
              <w:lastRenderedPageBreak/>
              <w:t>efectos que para dichos supuestos puedan acordar las partes. Si el cliente diera por extinguido el contrato, tal circunstancia se consideraría como una falta de justificación a los efectos de lo dispuesto en el apartado 3 del artículo anterior.</w:t>
            </w: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No obstante, cuando en los supuestos contemplados en las letras d), e) y g) del apartado 1 la interrupción ocasione un perjuicio importante al cliente que paralice o perturbe el normal desarrollo de su actividad, podrá considerarse justificada la extinción del contrato, a efectos de lo dispuesto en la letra f) del apartado 1 del artículo anterior.</w:t>
            </w: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 xml:space="preserve">Los supuestos de </w:t>
            </w:r>
            <w:r w:rsidRPr="007449E6">
              <w:rPr>
                <w:rFonts w:asciiTheme="majorHAnsi" w:hAnsiTheme="majorHAnsi"/>
                <w:b/>
                <w:sz w:val="20"/>
                <w:szCs w:val="20"/>
              </w:rPr>
              <w:t>maternidad, paternidad</w:t>
            </w:r>
            <w:r w:rsidRPr="0003471E">
              <w:rPr>
                <w:rFonts w:asciiTheme="majorHAnsi" w:hAnsiTheme="majorHAnsi"/>
                <w:sz w:val="20"/>
                <w:szCs w:val="20"/>
              </w:rPr>
              <w:t>, adopción o acogimiento, y riesgo durante el embarazo y la lactancia natural de un menor de 9 meses, contemplados en las letras d) y e) del apartado 1 del presente artículo, se exceptuarán de lo dispuesto en el párrafo anterior, cuando el trabajador autónomo económicamente dependiente mantenga la actividad conforme a lo dispuesto en la letra a) del apartado 2 del artículo 11.</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«3. Las causas de interrupción de la actividad previstas en los apartados anteriores no podrán fundamentar la extinción contractual por voluntad del cliente prevista en la letra f) del apartado 1 del artículo anterior, todo ello sin perjuicio de otros </w:t>
            </w:r>
            <w:r w:rsidRPr="0003471E">
              <w:rPr>
                <w:rFonts w:asciiTheme="majorHAnsi" w:hAnsiTheme="majorHAnsi"/>
                <w:sz w:val="20"/>
                <w:szCs w:val="20"/>
              </w:rPr>
              <w:lastRenderedPageBreak/>
              <w:t xml:space="preserve">efectos que para dichos supuestos puedan acordar las partes. Si el cliente diera por extinguido el contrato, tal circunstancia se consideraría como una falta de justificación a los efectos de lo dispuesto en el apartado 3 del artículo anterior. </w:t>
            </w: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No obstante, cuando en los supuestos contemplados en las letras d), e) y g) del apartado 1 la interrupción ocasione un perjuicio importante al cliente que paralice o perturbe el normal desarrollo de su actividad, podrá considerarse justificada la extinción del contrato, a efectos de lo dispuesto en la letra f) del apartado 1 del artículo anterior. </w:t>
            </w: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Los supuestos de </w:t>
            </w:r>
            <w:r w:rsidRPr="007449E6">
              <w:rPr>
                <w:rFonts w:asciiTheme="majorHAnsi" w:hAnsiTheme="majorHAnsi"/>
                <w:b/>
                <w:sz w:val="20"/>
                <w:szCs w:val="20"/>
              </w:rPr>
              <w:t>nacimiento,</w:t>
            </w:r>
            <w:r w:rsidRPr="0003471E">
              <w:rPr>
                <w:rFonts w:asciiTheme="majorHAnsi" w:hAnsiTheme="majorHAnsi"/>
                <w:sz w:val="20"/>
                <w:szCs w:val="20"/>
              </w:rPr>
              <w:t xml:space="preserve"> adopción, guarda con fines de adopción, acogimiento familiar, y riesgo durante el embarazo y la lactancia natural de un menor de 9 meses, contemplados en las letras d) y e) del apartado 1 del presente artículo, se exceptuarán de lo dispuesto en el párrafo anterior, cuando el trabajador autónomo económicamente dependiente mantenga la actividad conforme a lo dispuesto en la letra a) del apartado 2 del artículo 11.»</w:t>
            </w:r>
          </w:p>
        </w:tc>
      </w:tr>
      <w:tr w:rsidR="007D2FF7" w:rsidRPr="0003471E" w:rsidTr="00BE7A7C">
        <w:tc>
          <w:tcPr>
            <w:tcW w:w="4322" w:type="dxa"/>
          </w:tcPr>
          <w:p w:rsidR="007D2FF7" w:rsidRPr="007449E6" w:rsidRDefault="007D2FF7" w:rsidP="00BE7A7C">
            <w:pPr>
              <w:pStyle w:val="parrafo2"/>
              <w:spacing w:before="0" w:beforeAutospacing="0" w:after="0" w:afterAutospacing="0" w:line="360" w:lineRule="auto"/>
              <w:ind w:firstLine="360"/>
              <w:jc w:val="both"/>
              <w:rPr>
                <w:rFonts w:asciiTheme="majorHAnsi" w:hAnsiTheme="majorHAnsi"/>
                <w:b/>
                <w:sz w:val="20"/>
                <w:szCs w:val="20"/>
              </w:rPr>
            </w:pPr>
            <w:r w:rsidRPr="007449E6">
              <w:rPr>
                <w:rFonts w:asciiTheme="majorHAnsi" w:hAnsiTheme="majorHAnsi"/>
                <w:b/>
                <w:sz w:val="20"/>
                <w:szCs w:val="20"/>
              </w:rPr>
              <w:lastRenderedPageBreak/>
              <w:t>Se modifica la letra b del apartado 1 del artículo 26,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03471E" w:rsidRDefault="007D2FF7" w:rsidP="00BE7A7C">
            <w:pPr>
              <w:pStyle w:val="parrafo2"/>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shd w:val="clear" w:color="auto" w:fill="FFFFFF"/>
              </w:rPr>
              <w:t xml:space="preserve">b) Las prestaciones económicas en las situaciones de incapacidad temporal, riesgo durante el embarazo, </w:t>
            </w:r>
            <w:r w:rsidRPr="007449E6">
              <w:rPr>
                <w:rFonts w:asciiTheme="majorHAnsi" w:hAnsiTheme="majorHAnsi"/>
                <w:b/>
                <w:sz w:val="20"/>
                <w:szCs w:val="20"/>
                <w:shd w:val="clear" w:color="auto" w:fill="FFFFFF"/>
              </w:rPr>
              <w:t>maternidad, paternidad</w:t>
            </w:r>
            <w:r w:rsidRPr="0003471E">
              <w:rPr>
                <w:rFonts w:asciiTheme="majorHAnsi" w:hAnsiTheme="majorHAnsi"/>
                <w:sz w:val="20"/>
                <w:szCs w:val="20"/>
                <w:shd w:val="clear" w:color="auto" w:fill="FFFFFF"/>
              </w:rPr>
              <w:t>, riesgo durante la lactancia, prestación de cuidado de niños con cáncer u otras enfermedades graves, incapacidad permanente, jubilación, muerte y supervivencia y familiares por hijo a cargo.</w:t>
            </w:r>
          </w:p>
        </w:tc>
        <w:tc>
          <w:tcPr>
            <w:tcW w:w="4322" w:type="dxa"/>
          </w:tcPr>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«b) Las prestaciones económicas en las situaciones de incapacidad temporal, riesgo durante el embarazo, </w:t>
            </w:r>
            <w:r w:rsidRPr="007449E6">
              <w:rPr>
                <w:rFonts w:asciiTheme="majorHAnsi" w:hAnsiTheme="majorHAnsi"/>
                <w:b/>
                <w:sz w:val="20"/>
                <w:szCs w:val="20"/>
              </w:rPr>
              <w:t>nacimiento</w:t>
            </w:r>
            <w:r w:rsidRPr="0003471E">
              <w:rPr>
                <w:rFonts w:asciiTheme="majorHAnsi" w:hAnsiTheme="majorHAnsi"/>
                <w:sz w:val="20"/>
                <w:szCs w:val="20"/>
              </w:rPr>
              <w:t xml:space="preserve"> </w:t>
            </w:r>
            <w:r w:rsidRPr="007449E6">
              <w:rPr>
                <w:rFonts w:asciiTheme="majorHAnsi" w:hAnsiTheme="majorHAnsi"/>
                <w:b/>
                <w:sz w:val="20"/>
                <w:szCs w:val="20"/>
              </w:rPr>
              <w:t>y cuidado de menor, ejercicio corresponsable del cuidado del lactante,</w:t>
            </w:r>
            <w:r w:rsidRPr="0003471E">
              <w:rPr>
                <w:rFonts w:asciiTheme="majorHAnsi" w:hAnsiTheme="majorHAnsi"/>
                <w:sz w:val="20"/>
                <w:szCs w:val="20"/>
              </w:rPr>
              <w:t xml:space="preserve"> riesgo durante la lactancia, cuidado de menores afectados por cáncer u otra enfermedad grave, incapacidad permanente, jubilación, muerte y supervivencia y familiares por hijo o hija a cargo.»</w:t>
            </w:r>
          </w:p>
        </w:tc>
      </w:tr>
      <w:tr w:rsidR="007D2FF7" w:rsidRPr="0003471E" w:rsidTr="00BE7A7C">
        <w:tc>
          <w:tcPr>
            <w:tcW w:w="4322" w:type="dxa"/>
          </w:tcPr>
          <w:p w:rsidR="007D2FF7" w:rsidRPr="007449E6" w:rsidRDefault="007D2FF7" w:rsidP="00BE7A7C">
            <w:pPr>
              <w:pStyle w:val="parrafo2"/>
              <w:spacing w:before="0" w:beforeAutospacing="0" w:after="0" w:afterAutospacing="0" w:line="360" w:lineRule="auto"/>
              <w:ind w:firstLine="360"/>
              <w:jc w:val="both"/>
              <w:rPr>
                <w:rFonts w:asciiTheme="majorHAnsi" w:hAnsiTheme="majorHAnsi"/>
                <w:b/>
                <w:sz w:val="20"/>
                <w:szCs w:val="20"/>
              </w:rPr>
            </w:pPr>
            <w:r w:rsidRPr="007449E6">
              <w:rPr>
                <w:rFonts w:asciiTheme="majorHAnsi" w:hAnsiTheme="majorHAnsi"/>
                <w:b/>
                <w:sz w:val="20"/>
                <w:szCs w:val="20"/>
              </w:rPr>
              <w:lastRenderedPageBreak/>
              <w:t>Se modifica el artículo 38,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7449E6" w:rsidRDefault="007D2FF7" w:rsidP="00BE7A7C">
            <w:pPr>
              <w:pStyle w:val="articulo"/>
              <w:spacing w:before="0" w:beforeAutospacing="0" w:after="0" w:afterAutospacing="0" w:line="360" w:lineRule="auto"/>
              <w:jc w:val="both"/>
              <w:rPr>
                <w:rFonts w:asciiTheme="majorHAnsi" w:hAnsiTheme="majorHAnsi"/>
                <w:bCs/>
                <w:sz w:val="20"/>
                <w:szCs w:val="20"/>
              </w:rPr>
            </w:pPr>
            <w:r w:rsidRPr="007449E6">
              <w:rPr>
                <w:rFonts w:asciiTheme="majorHAnsi" w:hAnsiTheme="majorHAnsi"/>
                <w:bCs/>
                <w:sz w:val="20"/>
                <w:szCs w:val="20"/>
              </w:rPr>
              <w:t xml:space="preserve">Artículo 38. Bonificación de cuotas de Seguridad Social para trabajadores autónomos durante el descanso por </w:t>
            </w:r>
            <w:r w:rsidRPr="007449E6">
              <w:rPr>
                <w:rFonts w:asciiTheme="majorHAnsi" w:hAnsiTheme="majorHAnsi"/>
                <w:b/>
                <w:bCs/>
                <w:sz w:val="20"/>
                <w:szCs w:val="20"/>
              </w:rPr>
              <w:t>maternidad, paternidad</w:t>
            </w:r>
            <w:r w:rsidRPr="007449E6">
              <w:rPr>
                <w:rFonts w:asciiTheme="majorHAnsi" w:hAnsiTheme="majorHAnsi"/>
                <w:bCs/>
                <w:sz w:val="20"/>
                <w:szCs w:val="20"/>
              </w:rPr>
              <w:t>, adopción, guarda con fines de adopción, acogimiento, riesgo durante el embarazo o riesgo durante la lactancia natural.</w:t>
            </w:r>
          </w:p>
          <w:p w:rsidR="007D2FF7"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 xml:space="preserve">A la cotización de los trabajadores por cuenta propia o autónomos incluidos en el Régimen Especial de la Seguridad Social de los Trabajadores por Cuenta Propia o Autónomos o como trabajadores por cuenta propia en el grupo primero de cotización del Régimen Especial de la Seguridad Social de los Trabajadores del Mar, durante los períodos de descanso por </w:t>
            </w:r>
            <w:r w:rsidRPr="007449E6">
              <w:rPr>
                <w:rFonts w:asciiTheme="majorHAnsi" w:hAnsiTheme="majorHAnsi"/>
                <w:b/>
                <w:sz w:val="20"/>
                <w:szCs w:val="20"/>
              </w:rPr>
              <w:t>maternidad, paternidad</w:t>
            </w:r>
            <w:r w:rsidRPr="0003471E">
              <w:rPr>
                <w:rFonts w:asciiTheme="majorHAnsi" w:hAnsiTheme="majorHAnsi"/>
                <w:sz w:val="20"/>
                <w:szCs w:val="20"/>
              </w:rPr>
              <w:t>, adopción, guarda con fines de adopción, acogimiento, riesgo durante el embarazo o riesgo durante la lactancia natural, siempre que este periodo tenga una duración de al menos un mes, le será de aplicación una bonificación del 100 por cien de la cuota de autónomos, que resulte de aplicar a la base media que tuviera el trabajador en los doce meses anteriores a la fecha en la que se acoja a esta medida, el tipo de cotización establecido como obligatorio para trabajadores incluidos en el régimen especial de Seguridad Social que corresponda por razón de su actividad por cuenta propia.</w:t>
            </w: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 xml:space="preserve">En el caso de que el trabajador lleve menos de 12 meses de alta en el Régimen Especial de la Seguridad Social de los Trabajadores por Cuenta Propia o Autónomos o como trabajador por cuenta propia incluido en el grupo primero de cotización del Régimen Especial de la Seguridad Social de los </w:t>
            </w:r>
            <w:r w:rsidRPr="0003471E">
              <w:rPr>
                <w:rFonts w:asciiTheme="majorHAnsi" w:hAnsiTheme="majorHAnsi"/>
                <w:sz w:val="20"/>
                <w:szCs w:val="20"/>
              </w:rPr>
              <w:lastRenderedPageBreak/>
              <w:t>Trabajadores del Mar, la base media de cotización se calculará desde la fecha de alta.</w:t>
            </w: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Esta bonificación será compatible con la establecida en el Real Decreto-ley 11/1998, de 4 de septiembre.</w:t>
            </w: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Artículo 38. Bonificación de cuotas de Seguridad Social para personas trabajadoras autónomas durante el descanso por </w:t>
            </w:r>
            <w:r w:rsidRPr="007449E6">
              <w:rPr>
                <w:rFonts w:asciiTheme="majorHAnsi" w:hAnsiTheme="majorHAnsi"/>
                <w:b/>
                <w:sz w:val="20"/>
                <w:szCs w:val="20"/>
              </w:rPr>
              <w:t>nacimiento</w:t>
            </w:r>
            <w:r w:rsidRPr="0003471E">
              <w:rPr>
                <w:rFonts w:asciiTheme="majorHAnsi" w:hAnsiTheme="majorHAnsi"/>
                <w:sz w:val="20"/>
                <w:szCs w:val="20"/>
              </w:rPr>
              <w:t xml:space="preserve">, adopción, guarda con fines de adopción, acogimiento, riesgo durante el embarazo o riesgo durante la lactancia natural. A la cotización de las personas trabajadoras por cuenta propia o autónomos incluidas en el Régimen Especial de la Seguridad Social de los Trabajadores por Cuenta Propia o Autónomos o como personas trabajadoras por cuenta propia en el grupo primero de cotización del Régimen Especial de la Seguridad Social de los Trabajadores del Mar, durante los períodos de descanso por </w:t>
            </w:r>
            <w:r w:rsidRPr="007449E6">
              <w:rPr>
                <w:rFonts w:asciiTheme="majorHAnsi" w:hAnsiTheme="majorHAnsi"/>
                <w:b/>
                <w:sz w:val="20"/>
                <w:szCs w:val="20"/>
              </w:rPr>
              <w:t>nacimiento,</w:t>
            </w:r>
            <w:r w:rsidRPr="0003471E">
              <w:rPr>
                <w:rFonts w:asciiTheme="majorHAnsi" w:hAnsiTheme="majorHAnsi"/>
                <w:sz w:val="20"/>
                <w:szCs w:val="20"/>
              </w:rPr>
              <w:t xml:space="preserve"> adopción, guarda con fines de adopción, acogimiento, riesgo durante el embarazo o riesgo durante la lactancia natural, siempre que este periodo tenga una duración de al menos un mes, le será de aplicación una bonificación del 100 por cien de la cuota de autónomos, que resulte de aplicar a la base media que tuviera la persona trabajadora en los doce meses anteriores a la fecha en la que se acoja a esta medida, el tipo de cotización establecido como obligatorio para trabajadoras y trabajadores incluidos en el régimen especial de Seguridad Social que corresponda por razón de su actividad por cuenta propia. </w:t>
            </w: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En el caso de que la persona trabajadora lleve menos de 12 meses de alta en el Régimen Especial de la Seguridad Social de los Trabajadores por Cuenta Propia o Autónomos o como trabajador o trabajadora por cuenta propia incluido en el grupo primero de cotización del Régimen Especial de la Seguridad Social de los Trabajadores del Mar, la base media de cotización se calculará desde la </w:t>
            </w:r>
            <w:r w:rsidRPr="0003471E">
              <w:rPr>
                <w:rFonts w:asciiTheme="majorHAnsi" w:hAnsiTheme="majorHAnsi"/>
                <w:sz w:val="20"/>
                <w:szCs w:val="20"/>
              </w:rPr>
              <w:lastRenderedPageBreak/>
              <w:t>fecha de alta. Esta bonificación será compatible con la establecida en el Real Decreto-ley 11/1998, de 4 de septiembre.»</w:t>
            </w:r>
          </w:p>
        </w:tc>
      </w:tr>
      <w:tr w:rsidR="007D2FF7" w:rsidRPr="0003471E" w:rsidTr="00BE7A7C">
        <w:tc>
          <w:tcPr>
            <w:tcW w:w="4322" w:type="dxa"/>
          </w:tcPr>
          <w:p w:rsidR="007D2FF7" w:rsidRPr="007449E6" w:rsidRDefault="007D2FF7" w:rsidP="00BE7A7C">
            <w:pPr>
              <w:pStyle w:val="parrafo2"/>
              <w:spacing w:before="0" w:beforeAutospacing="0" w:after="0" w:afterAutospacing="0" w:line="360" w:lineRule="auto"/>
              <w:ind w:firstLine="360"/>
              <w:jc w:val="both"/>
              <w:rPr>
                <w:rFonts w:asciiTheme="majorHAnsi" w:hAnsiTheme="majorHAnsi"/>
                <w:b/>
                <w:sz w:val="20"/>
                <w:szCs w:val="20"/>
              </w:rPr>
            </w:pPr>
            <w:r w:rsidRPr="007449E6">
              <w:rPr>
                <w:rFonts w:asciiTheme="majorHAnsi" w:hAnsiTheme="majorHAnsi"/>
                <w:b/>
                <w:sz w:val="20"/>
                <w:szCs w:val="20"/>
              </w:rPr>
              <w:lastRenderedPageBreak/>
              <w:t>Se modifica el artículo 38 bis, con la siguiente redacción:</w:t>
            </w:r>
          </w:p>
        </w:tc>
        <w:tc>
          <w:tcPr>
            <w:tcW w:w="4322" w:type="dxa"/>
          </w:tcPr>
          <w:p w:rsidR="007D2FF7" w:rsidRPr="0003471E" w:rsidRDefault="007D2FF7" w:rsidP="00BE7A7C">
            <w:pPr>
              <w:spacing w:line="360" w:lineRule="auto"/>
              <w:jc w:val="both"/>
              <w:rPr>
                <w:rFonts w:asciiTheme="majorHAnsi" w:hAnsiTheme="majorHAnsi"/>
                <w:sz w:val="20"/>
                <w:szCs w:val="20"/>
              </w:rPr>
            </w:pPr>
          </w:p>
        </w:tc>
      </w:tr>
      <w:tr w:rsidR="007D2FF7" w:rsidRPr="0003471E" w:rsidTr="00BE7A7C">
        <w:tc>
          <w:tcPr>
            <w:tcW w:w="4322" w:type="dxa"/>
          </w:tcPr>
          <w:p w:rsidR="007D2FF7" w:rsidRPr="007449E6" w:rsidRDefault="007D2FF7" w:rsidP="00BE7A7C">
            <w:pPr>
              <w:pStyle w:val="articulo"/>
              <w:spacing w:before="0" w:beforeAutospacing="0" w:after="0" w:afterAutospacing="0" w:line="360" w:lineRule="auto"/>
              <w:jc w:val="both"/>
              <w:rPr>
                <w:rFonts w:asciiTheme="majorHAnsi" w:hAnsiTheme="majorHAnsi"/>
                <w:bCs/>
                <w:sz w:val="20"/>
                <w:szCs w:val="20"/>
              </w:rPr>
            </w:pPr>
            <w:r w:rsidRPr="007449E6">
              <w:rPr>
                <w:rFonts w:asciiTheme="majorHAnsi" w:hAnsiTheme="majorHAnsi"/>
                <w:bCs/>
                <w:sz w:val="20"/>
                <w:szCs w:val="20"/>
              </w:rPr>
              <w:t>Artículo 38 bis. Bonificaciones a las trabajadoras autónomas que se reincorporen al trabajo en determinados supuestos.</w:t>
            </w:r>
          </w:p>
          <w:p w:rsidR="007D2FF7"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 xml:space="preserve">Las trabajadoras incluidas en el Régimen Especial de la Seguridad Social de los Trabajadores por Cuenta Propia o Autónomos o como trabajadoras por cuenta propia en el grupo primero de cotización del Régimen Especial de la Seguridad Social de los Trabajadores del Mar, que, habiendo cesado su actividad por </w:t>
            </w:r>
            <w:r w:rsidRPr="007449E6">
              <w:rPr>
                <w:rFonts w:asciiTheme="majorHAnsi" w:hAnsiTheme="majorHAnsi"/>
                <w:b/>
                <w:sz w:val="20"/>
                <w:szCs w:val="20"/>
              </w:rPr>
              <w:t>maternidad</w:t>
            </w:r>
            <w:r w:rsidRPr="0003471E">
              <w:rPr>
                <w:rFonts w:asciiTheme="majorHAnsi" w:hAnsiTheme="majorHAnsi"/>
                <w:sz w:val="20"/>
                <w:szCs w:val="20"/>
              </w:rPr>
              <w:t>, adopción, guarda con fines de adopción, acogimiento y tutela, en los términos legalmente establecidos, vuelvan a realizar una actividad por cuenta propia dentro de los dos años inmediatamente siguientes a la fecha efectiva del cese, tendrán derecho a una bonificación en virtud de la cual su cuota por contingencias comunes y contingencias profesionales, quedará fijada en la cuantía de 60 euros mensuales durante los 12 meses inmediatamente siguientes a la fecha de su reincorporación al trabajo, siempre que opten por cotizar por la base mínima establecida con carácter general en el régimen especial que corresponda por razón de la actividad por cuenta propia.</w:t>
            </w:r>
          </w:p>
          <w:p w:rsidR="007D2FF7" w:rsidRDefault="007D2FF7" w:rsidP="00BE7A7C">
            <w:pPr>
              <w:pStyle w:val="parrafo"/>
              <w:spacing w:before="0" w:beforeAutospacing="0" w:after="0" w:afterAutospacing="0" w:line="360" w:lineRule="auto"/>
              <w:ind w:firstLine="360"/>
              <w:jc w:val="both"/>
              <w:rPr>
                <w:rFonts w:asciiTheme="majorHAnsi" w:hAnsiTheme="majorHAnsi"/>
                <w:sz w:val="20"/>
                <w:szCs w:val="20"/>
              </w:rPr>
            </w:pP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p>
          <w:p w:rsidR="007D2FF7" w:rsidRPr="0003471E" w:rsidRDefault="007D2FF7" w:rsidP="00BE7A7C">
            <w:pPr>
              <w:pStyle w:val="parrafo"/>
              <w:spacing w:before="0" w:beforeAutospacing="0" w:after="0" w:afterAutospacing="0" w:line="360" w:lineRule="auto"/>
              <w:ind w:firstLine="360"/>
              <w:jc w:val="both"/>
              <w:rPr>
                <w:rFonts w:asciiTheme="majorHAnsi" w:hAnsiTheme="majorHAnsi"/>
                <w:sz w:val="20"/>
                <w:szCs w:val="20"/>
              </w:rPr>
            </w:pPr>
            <w:r w:rsidRPr="0003471E">
              <w:rPr>
                <w:rFonts w:asciiTheme="majorHAnsi" w:hAnsiTheme="majorHAnsi"/>
                <w:sz w:val="20"/>
                <w:szCs w:val="20"/>
              </w:rPr>
              <w:t xml:space="preserve">Aquellas trabajadoras por cuenta propia o autónomas que, cumpliendo con los requisitos anteriores, optasen por una base de cotización superior a la mínima indicada en el párrafo anterior, podrán aplicarse durante el período antes </w:t>
            </w:r>
            <w:r w:rsidRPr="0003471E">
              <w:rPr>
                <w:rFonts w:asciiTheme="majorHAnsi" w:hAnsiTheme="majorHAnsi"/>
                <w:sz w:val="20"/>
                <w:szCs w:val="20"/>
              </w:rPr>
              <w:lastRenderedPageBreak/>
              <w:t>indicado una bonificación del 80 por ciento sobre la cotización por contingencias comunes, siendo la cuota a reducir la resultante de aplicar a la base mínima de cotización que corresponda el tipo de cotización por contingencias comunes vigente en cada momento.</w:t>
            </w:r>
          </w:p>
          <w:p w:rsidR="007D2FF7" w:rsidRPr="0003471E" w:rsidRDefault="007D2FF7" w:rsidP="00BE7A7C">
            <w:pPr>
              <w:pStyle w:val="parrafo2"/>
              <w:spacing w:before="0" w:beforeAutospacing="0" w:after="0" w:afterAutospacing="0" w:line="360" w:lineRule="auto"/>
              <w:ind w:firstLine="360"/>
              <w:jc w:val="both"/>
              <w:rPr>
                <w:rFonts w:asciiTheme="majorHAnsi" w:hAnsiTheme="majorHAnsi"/>
                <w:sz w:val="20"/>
                <w:szCs w:val="20"/>
              </w:rPr>
            </w:pPr>
          </w:p>
        </w:tc>
        <w:tc>
          <w:tcPr>
            <w:tcW w:w="4322" w:type="dxa"/>
          </w:tcPr>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lastRenderedPageBreak/>
              <w:t xml:space="preserve">«Artículo 38 bis. Bonificación a las trabajadoras autónomas que se reincorporen al trabajo en determinados supuestos. </w:t>
            </w:r>
          </w:p>
          <w:p w:rsidR="007D2FF7"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Las trabajadoras incluidas en el Régimen Especial de la Seguridad Social de los Trabajadores por Cuenta Propia o Autónomos o como trabajadoras por cuenta propia en el grupo primero de cotización del Régimen Especial de la Seguridad Social de los Trabajadores del Mar, que, habiendo cesado su actividad por </w:t>
            </w:r>
            <w:r w:rsidRPr="007449E6">
              <w:rPr>
                <w:rFonts w:asciiTheme="majorHAnsi" w:hAnsiTheme="majorHAnsi"/>
                <w:b/>
                <w:sz w:val="20"/>
                <w:szCs w:val="20"/>
              </w:rPr>
              <w:t>nacimiento de hijo o hija</w:t>
            </w:r>
            <w:r w:rsidRPr="0003471E">
              <w:rPr>
                <w:rFonts w:asciiTheme="majorHAnsi" w:hAnsiTheme="majorHAnsi"/>
                <w:sz w:val="20"/>
                <w:szCs w:val="20"/>
              </w:rPr>
              <w:t xml:space="preserve">, adopción, guarda con fines de adopción, acogimiento y tutela, en los términos legalmente establecidos, vuelvan a realizar una actividad por cuenta propia dentro de los dos años inmediatamente siguientes a la fecha efectiva del cese, tendrán derecho a una bonificación en virtud de la cual su cuota por contingencias comunes y contingencias profesionales quedará fijada en la cuantía de 60 euros mensuales durante los 12 meses inmediatamente siguientes a la fecha de su reincorporación al trabajo, siempre que opten por cotizar por la base mínima establecida con carácter general en el régimen especial que corresponda por razón de la actividad por cuenta propia. </w:t>
            </w:r>
          </w:p>
          <w:p w:rsidR="007D2FF7" w:rsidRDefault="007D2FF7" w:rsidP="00BE7A7C">
            <w:pPr>
              <w:spacing w:line="360" w:lineRule="auto"/>
              <w:jc w:val="both"/>
              <w:rPr>
                <w:rFonts w:asciiTheme="majorHAnsi" w:hAnsiTheme="majorHAnsi"/>
                <w:sz w:val="20"/>
                <w:szCs w:val="20"/>
              </w:rPr>
            </w:pPr>
          </w:p>
          <w:p w:rsidR="007D2FF7" w:rsidRPr="0003471E" w:rsidRDefault="007D2FF7" w:rsidP="00BE7A7C">
            <w:pPr>
              <w:spacing w:line="360" w:lineRule="auto"/>
              <w:jc w:val="both"/>
              <w:rPr>
                <w:rFonts w:asciiTheme="majorHAnsi" w:hAnsiTheme="majorHAnsi"/>
                <w:sz w:val="20"/>
                <w:szCs w:val="20"/>
              </w:rPr>
            </w:pPr>
            <w:r w:rsidRPr="0003471E">
              <w:rPr>
                <w:rFonts w:asciiTheme="majorHAnsi" w:hAnsiTheme="majorHAnsi"/>
                <w:sz w:val="20"/>
                <w:szCs w:val="20"/>
              </w:rPr>
              <w:t xml:space="preserve">Aquellas trabajadoras por cuenta propia o autónomas que, cumpliendo con los requisitos anteriores, optasen por una base de cotización </w:t>
            </w:r>
            <w:r w:rsidRPr="0003471E">
              <w:rPr>
                <w:rFonts w:asciiTheme="majorHAnsi" w:hAnsiTheme="majorHAnsi"/>
                <w:sz w:val="20"/>
                <w:szCs w:val="20"/>
              </w:rPr>
              <w:lastRenderedPageBreak/>
              <w:t>superior a la mínima indicada en el párrafo anterior, podrán aplicarse durante el período antes indicado una bonificación del 80 por ciento sobre la cotización por contingencias comunes, siendo la cuota a bonificar la resultante de aplicar a la base mínima de cotización que corresponda el tipo de cotización por contingencias comunes vigente en cada momento.»</w:t>
            </w:r>
          </w:p>
        </w:tc>
      </w:tr>
    </w:tbl>
    <w:p w:rsidR="007D2FF7" w:rsidRPr="0003471E" w:rsidRDefault="007D2FF7" w:rsidP="007D2FF7">
      <w:pPr>
        <w:spacing w:after="0" w:line="360" w:lineRule="auto"/>
        <w:jc w:val="both"/>
        <w:rPr>
          <w:rFonts w:asciiTheme="majorHAnsi" w:hAnsiTheme="majorHAnsi"/>
          <w:sz w:val="20"/>
          <w:szCs w:val="20"/>
        </w:rPr>
      </w:pPr>
    </w:p>
    <w:p w:rsidR="003D00EE" w:rsidRDefault="003D00EE">
      <w:bookmarkStart w:id="0" w:name="_GoBack"/>
      <w:bookmarkEnd w:id="0"/>
    </w:p>
    <w:sectPr w:rsidR="003D00EE" w:rsidSect="00100B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F7"/>
    <w:rsid w:val="003D00EE"/>
    <w:rsid w:val="007D2F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DD057-B4C4-4EA2-B2EF-D13736D5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FF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2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rafo">
    <w:name w:val="parrafo"/>
    <w:basedOn w:val="Normal"/>
    <w:rsid w:val="007D2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2F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D2FF7"/>
    <w:rPr>
      <w:color w:val="0000FF"/>
      <w:u w:val="single"/>
    </w:rPr>
  </w:style>
  <w:style w:type="paragraph" w:customStyle="1" w:styleId="capitulonum">
    <w:name w:val="capitulo_num"/>
    <w:basedOn w:val="Normal"/>
    <w:rsid w:val="007D2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tit">
    <w:name w:val="capitulo_tit"/>
    <w:basedOn w:val="Normal"/>
    <w:rsid w:val="007D2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
    <w:name w:val="articulo"/>
    <w:basedOn w:val="Normal"/>
    <w:rsid w:val="007D2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7D2FF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icias.juridicas.com/base_datos/Laboral/l31-1995.html" TargetMode="External"/><Relationship Id="rId4" Type="http://schemas.openxmlformats.org/officeDocument/2006/relationships/hyperlink" Target="http://noticias.juridicas.com/base_datos/Laboral/l36-201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13101</Words>
  <Characters>72057</Characters>
  <Application>Microsoft Office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2019-03-12T16:21:00Z</dcterms:created>
  <dcterms:modified xsi:type="dcterms:W3CDTF">2019-03-12T16:22:00Z</dcterms:modified>
</cp:coreProperties>
</file>