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7E6F8" w14:textId="77777777" w:rsidR="00887145" w:rsidRPr="00027BDB" w:rsidRDefault="00887145" w:rsidP="00887145">
      <w:pPr>
        <w:spacing w:after="10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es-ES_tradnl"/>
        </w:rPr>
      </w:pPr>
      <w:bookmarkStart w:id="0" w:name="_GoBack"/>
      <w:bookmarkEnd w:id="0"/>
      <w:r w:rsidRPr="00027BDB">
        <w:rPr>
          <w:rFonts w:ascii="Arial" w:eastAsia="Times New Roman" w:hAnsi="Arial" w:cs="Arial"/>
          <w:b/>
          <w:bCs/>
          <w:color w:val="FF0000"/>
          <w:sz w:val="48"/>
          <w:szCs w:val="48"/>
          <w:lang w:eastAsia="es-ES_tradnl"/>
        </w:rPr>
        <w:t>¿CÓMO JUBILARSE A LOS 63 AÑOS? REQUISITOS PARA LA JUBILACIÓN ANTICIPADA</w:t>
      </w:r>
    </w:p>
    <w:p w14:paraId="6E580078" w14:textId="77777777" w:rsidR="00027BDB" w:rsidRDefault="00027BDB" w:rsidP="0088714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_tradnl"/>
        </w:rPr>
      </w:pPr>
    </w:p>
    <w:p w14:paraId="4AA6291A" w14:textId="324A7ADB" w:rsidR="00887145" w:rsidRPr="00887145" w:rsidRDefault="00887145" w:rsidP="0088714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El Consejo de Ministros aprobó el 24 de agosto el proyecto de ley con el primer paquete de medidas de la reforma de pensiones, que llegará a las Cortes en las próximas semanas para su tramitación parlamentaria con el objetivo de que entre en vigor antes de que termine el año.</w:t>
      </w:r>
    </w:p>
    <w:p w14:paraId="6383AE2C" w14:textId="77777777" w:rsidR="00887145" w:rsidRPr="00887145" w:rsidRDefault="00887145" w:rsidP="0088714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La nueva norma suprime los aspectos más polémicos de la reforma aprobada por el Gobierno de Mariano Rajoy en 2013: el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índice de revalorización de las pensiones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 (IRP), que limitaba su subida anual a un 0,25% en situaciones de déficit, y el llamado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factor de sostenibilidad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, que será reemplazado por un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nuevo mecanismo de equidad intergeneracional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.</w:t>
      </w:r>
    </w:p>
    <w:p w14:paraId="4DBDC51F" w14:textId="77777777" w:rsidR="00887145" w:rsidRPr="00887145" w:rsidRDefault="00887145" w:rsidP="0088714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Asimismo, esta reforma permitirá la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jubilación anticipada a los 63 años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, si bien solo una minoría podrá beneficiarse de esta medida, ya que se deben cumplir una serie de requisitos.</w:t>
      </w:r>
    </w:p>
    <w:p w14:paraId="044008C3" w14:textId="77777777" w:rsidR="00887145" w:rsidRPr="00887145" w:rsidRDefault="00887145" w:rsidP="0088714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Teniendo en cuenta que la edad ordinaria de jubilación en 2021 es de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65 años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 para aquellos que hayan cotizado al menos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37 años y 3 meses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, solamente tendrán opción de jubilarse a los 63 años aquellas personas que tengan este periodo mínimo cotizado.</w:t>
      </w:r>
    </w:p>
    <w:p w14:paraId="279CD3CB" w14:textId="77777777" w:rsidR="00887145" w:rsidRPr="00887145" w:rsidRDefault="00887145" w:rsidP="0088714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Asimismo, la Seguridad Social contempla otros requisitos para poder jubilarse de forma anticipada, como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encontrarse en alta o situación asimilada al alta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, o tener cotizados al menos 2 años de los últimos 15 anteriores a la solicitud de jubilación, entre otras condiciones.</w:t>
      </w:r>
    </w:p>
    <w:p w14:paraId="4675DA01" w14:textId="77777777" w:rsidR="00887145" w:rsidRPr="00887145" w:rsidRDefault="00887145" w:rsidP="0088714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Además, la pensión resultante debe ser superior a la cuantía de la pensión mínima que correspondería a los 65 años. "En caso contrario, no se podrá acceder a esta fórmula de jubilación anticipada", indican desde la Seguridad Social.</w:t>
      </w:r>
    </w:p>
    <w:p w14:paraId="3239283D" w14:textId="77777777" w:rsidR="00887145" w:rsidRPr="00887145" w:rsidRDefault="00887145" w:rsidP="0088714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En el marco de la jubilación anticipada, la reforma del Gobierno incluye una revisión de la jubilación anticipada, tanto voluntaria como involuntaria y por razón de la actividad, la jubilación demorada, la jubilación activa y la jubilación forzosa.</w:t>
      </w:r>
    </w:p>
    <w:p w14:paraId="55C977C3" w14:textId="77777777" w:rsidR="00887145" w:rsidRPr="00887145" w:rsidRDefault="00887145" w:rsidP="0088714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Respecto a la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jubilación anticipada voluntaria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, los coeficientes pasan a ser mensuales para dar más flexibilidad y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fomentar el retraso voluntario de la jubilación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, con un tratamiento más favorable a las carreras de cotización más largas. Además, los coeficientes reductores relacionados con el adelanto de la edad de jubilación se aplicarán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sobre la cuantía de la pensión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 y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no sobre la base reguladora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 de la misma, como hasta ahora.</w:t>
      </w:r>
    </w:p>
    <w:p w14:paraId="2D04583F" w14:textId="77777777" w:rsidR="00887145" w:rsidRPr="00887145" w:rsidRDefault="00887145" w:rsidP="0088714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En cuanto a la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jubilación anticipada involuntaria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, se establecen coeficientes mensuales, en lugar de trimestrales. También se mejoran los coeficientes para casos dos años antes a la edad legal, aplicando a la determinación de la pensión los mismos que en la modalidad voluntaria para aquellos supuestos donde el nuevo coeficiente es más favorable que al vigente.</w:t>
      </w:r>
    </w:p>
    <w:p w14:paraId="1ABA2BA7" w14:textId="77777777" w:rsidR="00887145" w:rsidRPr="00887145" w:rsidRDefault="00887145" w:rsidP="0088714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lastRenderedPageBreak/>
        <w:t>En el caso del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retraso de la jubilación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, se exonera la cotización por contingencias comunes, excepto por incapacidad temporal, a partir del cumplimiento de la edad legal y, como medida más destacable, se refuerzan los incentivos, que pasan a ser de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3 tipos por cada año de demora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, y a los que también podrán acogerse las clases pasivas: un porcentaje adicional del 4%, una cantidad a tanto alzado en función de la cuantía de la pensión de hasta 12.000 euros, premiando las carreras de cotización más largas, y una combinación de ambas opciones.</w:t>
      </w:r>
    </w:p>
    <w:p w14:paraId="73295312" w14:textId="77777777" w:rsidR="00887145" w:rsidRPr="00887145" w:rsidRDefault="00887145" w:rsidP="0088714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Sobre la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jubilación forzosa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, los convenios colectivos no podrán fijar cláusulas que posibiliten la extinción del contrato de trabajo por el cumplimiento por el trabajador de una edad inferior a 68 años. Este límite se podrá rebajar en algunos sectores, con la condición de que se incremente la participación de la mujer en dichos sectores.</w:t>
      </w:r>
    </w:p>
    <w:p w14:paraId="1364DC97" w14:textId="77777777" w:rsidR="00887145" w:rsidRPr="00887145" w:rsidRDefault="00887145" w:rsidP="00887145">
      <w:pPr>
        <w:spacing w:after="1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_tradnl"/>
        </w:rPr>
      </w:pP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Por último, se establece una reducción del 75% de las cuotas empresariales a la Seguridad Social por contingencias comunes durante la situación de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incapacidad temporal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 de aquellos trabajadores que hubieran cumplido la edad de </w:t>
      </w:r>
      <w:r w:rsidRPr="00887145">
        <w:rPr>
          <w:rFonts w:ascii="Arial" w:eastAsia="Times New Roman" w:hAnsi="Arial" w:cs="Arial"/>
          <w:color w:val="000000"/>
          <w:sz w:val="24"/>
          <w:szCs w:val="24"/>
          <w:u w:val="single"/>
          <w:lang w:eastAsia="es-ES_tradnl"/>
        </w:rPr>
        <w:t>62 años</w:t>
      </w:r>
      <w:r w:rsidRPr="00887145">
        <w:rPr>
          <w:rFonts w:ascii="Arial" w:eastAsia="Times New Roman" w:hAnsi="Arial" w:cs="Arial"/>
          <w:color w:val="000000"/>
          <w:sz w:val="24"/>
          <w:szCs w:val="24"/>
          <w:lang w:eastAsia="es-ES_tradnl"/>
        </w:rPr>
        <w:t>.</w:t>
      </w:r>
    </w:p>
    <w:p w14:paraId="00E780E8" w14:textId="77777777" w:rsidR="00887145" w:rsidRDefault="00887145"/>
    <w:sectPr w:rsidR="00887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45"/>
    <w:rsid w:val="00027BDB"/>
    <w:rsid w:val="0088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112F"/>
  <w15:chartTrackingRefBased/>
  <w15:docId w15:val="{8B622BD8-276D-43C2-B014-60C367A1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CORTES CHICO</dc:creator>
  <cp:keywords/>
  <dc:description/>
  <cp:lastModifiedBy>FRANCESC</cp:lastModifiedBy>
  <cp:revision>4</cp:revision>
  <dcterms:created xsi:type="dcterms:W3CDTF">2021-09-07T16:08:00Z</dcterms:created>
  <dcterms:modified xsi:type="dcterms:W3CDTF">2021-09-21T09:45:00Z</dcterms:modified>
</cp:coreProperties>
</file>