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9B90F" w14:textId="77777777" w:rsidR="001604A8" w:rsidRDefault="006D0A37" w:rsidP="001604A8">
      <w:pPr>
        <w:shd w:val="clear" w:color="auto" w:fill="FFFFFF"/>
        <w:spacing w:after="0" w:line="240" w:lineRule="auto"/>
        <w:jc w:val="center"/>
        <w:outlineLvl w:val="0"/>
        <w:rPr>
          <w:rFonts w:ascii="var(--primary-font)" w:eastAsia="Times New Roman" w:hAnsi="var(--primary-font)" w:cs="Times New Roman"/>
          <w:b/>
          <w:bCs/>
          <w:caps/>
          <w:kern w:val="36"/>
          <w:sz w:val="48"/>
          <w:szCs w:val="48"/>
          <w:lang w:eastAsia="es-ES"/>
        </w:rPr>
      </w:pPr>
      <w:r w:rsidRPr="001604A8">
        <w:rPr>
          <w:rFonts w:ascii="var(--primary-font)" w:eastAsia="Times New Roman" w:hAnsi="var(--primary-font)" w:cs="Times New Roman"/>
          <w:b/>
          <w:bCs/>
          <w:caps/>
          <w:kern w:val="36"/>
          <w:sz w:val="48"/>
          <w:szCs w:val="48"/>
          <w:lang w:eastAsia="es-ES"/>
        </w:rPr>
        <w:t>IVA 2020: lo que necesitas saber para calcularlo y presentarlo sin errores (guía)</w:t>
      </w:r>
    </w:p>
    <w:p w14:paraId="6803ABD8" w14:textId="77777777" w:rsidR="001604A8" w:rsidRDefault="001604A8" w:rsidP="001604A8">
      <w:pPr>
        <w:shd w:val="clear" w:color="auto" w:fill="FFFFFF"/>
        <w:spacing w:after="0" w:line="240" w:lineRule="auto"/>
        <w:jc w:val="center"/>
        <w:outlineLvl w:val="0"/>
        <w:rPr>
          <w:rFonts w:ascii="var(--primary-font)" w:eastAsia="Times New Roman" w:hAnsi="var(--primary-font)" w:cs="Times New Roman"/>
          <w:b/>
          <w:bCs/>
          <w:caps/>
          <w:kern w:val="36"/>
          <w:sz w:val="48"/>
          <w:szCs w:val="48"/>
          <w:lang w:eastAsia="es-ES"/>
        </w:rPr>
      </w:pPr>
    </w:p>
    <w:p w14:paraId="6DC7F7E6" w14:textId="7AC80F66" w:rsidR="006D0A37" w:rsidRPr="001604A8" w:rsidRDefault="006D0A37" w:rsidP="001604A8">
      <w:pPr>
        <w:shd w:val="clear" w:color="auto" w:fill="FFFFFF"/>
        <w:spacing w:after="0" w:line="240" w:lineRule="auto"/>
        <w:jc w:val="both"/>
        <w:outlineLvl w:val="0"/>
        <w:rPr>
          <w:rFonts w:ascii="Comic Sans MS" w:eastAsia="Times New Roman" w:hAnsi="Comic Sans MS" w:cs="Times New Roman"/>
          <w:sz w:val="28"/>
          <w:szCs w:val="28"/>
          <w:lang w:eastAsia="es-ES"/>
        </w:rPr>
      </w:pPr>
      <w:r w:rsidRPr="001604A8">
        <w:rPr>
          <w:rFonts w:ascii="Comic Sans MS" w:eastAsia="Times New Roman" w:hAnsi="Comic Sans MS" w:cs="Times New Roman"/>
          <w:sz w:val="28"/>
          <w:szCs w:val="28"/>
          <w:lang w:eastAsia="es-ES"/>
        </w:rPr>
        <w:t>Conoce todas las claves y novedades más recientes sobre la presentación y declaración del IVA, esenciales para poder asesorar a tus clientes en la campaña de 2020.  </w:t>
      </w:r>
    </w:p>
    <w:p w14:paraId="2B7E2738" w14:textId="77777777" w:rsidR="006D0A37" w:rsidRPr="001604A8" w:rsidRDefault="006D0A37" w:rsidP="001604A8">
      <w:pPr>
        <w:numPr>
          <w:ilvl w:val="0"/>
          <w:numId w:val="1"/>
        </w:numPr>
        <w:spacing w:before="100" w:beforeAutospacing="1" w:after="100" w:afterAutospacing="1" w:line="240" w:lineRule="auto"/>
        <w:jc w:val="both"/>
        <w:rPr>
          <w:rFonts w:ascii="Comic Sans MS" w:eastAsia="Times New Roman" w:hAnsi="Comic Sans MS" w:cs="Times New Roman"/>
          <w:sz w:val="28"/>
          <w:szCs w:val="28"/>
          <w:lang w:eastAsia="es-ES"/>
        </w:rPr>
      </w:pPr>
      <w:r w:rsidRPr="001604A8">
        <w:rPr>
          <w:rFonts w:ascii="Comic Sans MS" w:eastAsia="Times New Roman" w:hAnsi="Comic Sans MS" w:cs="Times New Roman"/>
          <w:sz w:val="28"/>
          <w:szCs w:val="28"/>
          <w:lang w:eastAsia="es-ES"/>
        </w:rPr>
        <w:t>Cada año se aprueban reformas que afectan a diferentes aspectos del IVA sobre las que es esencial estar al día para que puedas ofrecer el mejor servicio a tus clientes.  </w:t>
      </w:r>
    </w:p>
    <w:p w14:paraId="2BC180A4" w14:textId="77777777" w:rsidR="001604A8" w:rsidRDefault="006D0A37" w:rsidP="001604A8">
      <w:pPr>
        <w:numPr>
          <w:ilvl w:val="0"/>
          <w:numId w:val="1"/>
        </w:numPr>
        <w:spacing w:before="100" w:beforeAutospacing="1" w:after="100" w:afterAutospacing="1" w:line="240" w:lineRule="auto"/>
        <w:jc w:val="both"/>
        <w:rPr>
          <w:rFonts w:ascii="Comic Sans MS" w:eastAsia="Times New Roman" w:hAnsi="Comic Sans MS" w:cs="Times New Roman"/>
          <w:sz w:val="28"/>
          <w:szCs w:val="28"/>
          <w:lang w:eastAsia="es-ES"/>
        </w:rPr>
      </w:pPr>
      <w:r w:rsidRPr="001604A8">
        <w:rPr>
          <w:rFonts w:ascii="Comic Sans MS" w:eastAsia="Times New Roman" w:hAnsi="Comic Sans MS" w:cs="Times New Roman"/>
          <w:sz w:val="28"/>
          <w:szCs w:val="28"/>
          <w:lang w:eastAsia="es-ES"/>
        </w:rPr>
        <w:t>Te contamos las novedades más importantes, así como las medidas tributarias puestas en marcha por la situación provocada por el COVID-19, relacionadas con el IVA en 2020.</w:t>
      </w:r>
    </w:p>
    <w:p w14:paraId="79C8CDE6" w14:textId="77777777" w:rsidR="006D0A37" w:rsidRPr="001604A8" w:rsidRDefault="006D0A37" w:rsidP="001604A8">
      <w:pPr>
        <w:spacing w:before="100" w:beforeAutospacing="1" w:after="100" w:afterAutospacing="1" w:line="240" w:lineRule="auto"/>
        <w:jc w:val="both"/>
        <w:rPr>
          <w:rFonts w:ascii="Comic Sans MS" w:eastAsia="Times New Roman" w:hAnsi="Comic Sans MS" w:cs="Times New Roman"/>
          <w:sz w:val="28"/>
          <w:szCs w:val="28"/>
          <w:lang w:eastAsia="es-ES"/>
        </w:rPr>
      </w:pPr>
      <w:r w:rsidRPr="001604A8">
        <w:rPr>
          <w:rFonts w:ascii="Comic Sans MS" w:eastAsia="Times New Roman" w:hAnsi="Comic Sans MS" w:cs="Times New Roman"/>
          <w:sz w:val="28"/>
          <w:szCs w:val="28"/>
          <w:lang w:eastAsia="es-ES"/>
        </w:rPr>
        <w:t>El</w:t>
      </w:r>
      <w:r w:rsidRPr="001604A8">
        <w:rPr>
          <w:rFonts w:ascii="Times New Roman" w:eastAsia="Times New Roman" w:hAnsi="Times New Roman" w:cs="Times New Roman"/>
          <w:sz w:val="28"/>
          <w:szCs w:val="28"/>
          <w:lang w:eastAsia="es-ES"/>
        </w:rPr>
        <w:t> </w:t>
      </w:r>
      <w:r w:rsidRPr="001604A8">
        <w:rPr>
          <w:rFonts w:ascii="Comic Sans MS" w:eastAsia="Times New Roman" w:hAnsi="Comic Sans MS" w:cs="Times New Roman"/>
          <w:sz w:val="28"/>
          <w:szCs w:val="28"/>
          <w:lang w:eastAsia="es-ES"/>
        </w:rPr>
        <w:t>Impuesto sobre el Valor A</w:t>
      </w:r>
      <w:r w:rsidRPr="001604A8">
        <w:rPr>
          <w:rFonts w:ascii="Comic Sans MS" w:eastAsia="Times New Roman" w:hAnsi="Comic Sans MS" w:cs="Georgia"/>
          <w:sz w:val="28"/>
          <w:szCs w:val="28"/>
          <w:lang w:eastAsia="es-ES"/>
        </w:rPr>
        <w:t>ñ</w:t>
      </w:r>
      <w:r w:rsidRPr="001604A8">
        <w:rPr>
          <w:rFonts w:ascii="Comic Sans MS" w:eastAsia="Times New Roman" w:hAnsi="Comic Sans MS" w:cs="Times New Roman"/>
          <w:sz w:val="28"/>
          <w:szCs w:val="28"/>
          <w:lang w:eastAsia="es-ES"/>
        </w:rPr>
        <w:t>adido</w:t>
      </w:r>
      <w:r w:rsidRPr="001604A8">
        <w:rPr>
          <w:rFonts w:ascii="Times New Roman" w:eastAsia="Times New Roman" w:hAnsi="Times New Roman" w:cs="Times New Roman"/>
          <w:sz w:val="28"/>
          <w:szCs w:val="28"/>
          <w:lang w:eastAsia="es-ES"/>
        </w:rPr>
        <w:t> </w:t>
      </w:r>
      <w:r w:rsidRPr="001604A8">
        <w:rPr>
          <w:rFonts w:ascii="Comic Sans MS" w:eastAsia="Times New Roman" w:hAnsi="Comic Sans MS" w:cs="Times New Roman"/>
          <w:sz w:val="28"/>
          <w:szCs w:val="28"/>
          <w:lang w:eastAsia="es-ES"/>
        </w:rPr>
        <w:t>(IVA) es un</w:t>
      </w:r>
      <w:r w:rsidRPr="001604A8">
        <w:rPr>
          <w:rFonts w:ascii="Times New Roman" w:eastAsia="Times New Roman" w:hAnsi="Times New Roman" w:cs="Times New Roman"/>
          <w:sz w:val="28"/>
          <w:szCs w:val="28"/>
          <w:lang w:eastAsia="es-ES"/>
        </w:rPr>
        <w:t> </w:t>
      </w:r>
      <w:r w:rsidRPr="001604A8">
        <w:rPr>
          <w:rFonts w:ascii="Comic Sans MS" w:eastAsia="Times New Roman" w:hAnsi="Comic Sans MS" w:cs="Times New Roman"/>
          <w:b/>
          <w:bCs/>
          <w:sz w:val="28"/>
          <w:szCs w:val="28"/>
          <w:lang w:eastAsia="es-ES"/>
        </w:rPr>
        <w:t>impuesto indirecto que grava el consumo</w:t>
      </w:r>
      <w:r w:rsidRPr="001604A8">
        <w:rPr>
          <w:rFonts w:ascii="Comic Sans MS" w:eastAsia="Times New Roman" w:hAnsi="Comic Sans MS" w:cs="Times New Roman"/>
          <w:sz w:val="28"/>
          <w:szCs w:val="28"/>
          <w:lang w:eastAsia="es-ES"/>
        </w:rPr>
        <w:t>, en el que las empresas actúan de intermediarias entre Hacienda y el consumidor final de sus productos o servicios. En este ámbito, el fisco recauda el IVA de sus ventas e ingresa las cantidades que corresponde liquidar una vez</w:t>
      </w:r>
      <w:r w:rsidRPr="001604A8">
        <w:rPr>
          <w:rFonts w:ascii="Times New Roman" w:eastAsia="Times New Roman" w:hAnsi="Times New Roman" w:cs="Times New Roman"/>
          <w:sz w:val="28"/>
          <w:szCs w:val="28"/>
          <w:lang w:eastAsia="es-ES"/>
        </w:rPr>
        <w:t> </w:t>
      </w:r>
      <w:r w:rsidRPr="001604A8">
        <w:rPr>
          <w:rFonts w:ascii="Comic Sans MS" w:eastAsia="Times New Roman" w:hAnsi="Comic Sans MS" w:cs="Times New Roman"/>
          <w:sz w:val="28"/>
          <w:szCs w:val="28"/>
          <w:lang w:eastAsia="es-ES"/>
        </w:rPr>
        <w:t>deducidas las cuotas soportadas</w:t>
      </w:r>
      <w:r w:rsidRPr="001604A8">
        <w:rPr>
          <w:rFonts w:ascii="Times New Roman" w:eastAsia="Times New Roman" w:hAnsi="Times New Roman" w:cs="Times New Roman"/>
          <w:sz w:val="28"/>
          <w:szCs w:val="28"/>
          <w:lang w:eastAsia="es-ES"/>
        </w:rPr>
        <w:t> </w:t>
      </w:r>
      <w:r w:rsidRPr="001604A8">
        <w:rPr>
          <w:rFonts w:ascii="Comic Sans MS" w:eastAsia="Times New Roman" w:hAnsi="Comic Sans MS" w:cs="Times New Roman"/>
          <w:sz w:val="28"/>
          <w:szCs w:val="28"/>
          <w:lang w:eastAsia="es-ES"/>
        </w:rPr>
        <w:t>en sus compras de bienes y servicios.</w:t>
      </w:r>
      <w:r w:rsidRPr="001604A8">
        <w:rPr>
          <w:rFonts w:ascii="Comic Sans MS" w:eastAsia="Times New Roman" w:hAnsi="Comic Sans MS" w:cs="Georgia"/>
          <w:sz w:val="28"/>
          <w:szCs w:val="28"/>
          <w:lang w:eastAsia="es-ES"/>
        </w:rPr>
        <w:t> </w:t>
      </w:r>
    </w:p>
    <w:p w14:paraId="278FF40E" w14:textId="0DA01C6A" w:rsidR="006D0A37" w:rsidRPr="001604A8" w:rsidRDefault="006D0A37" w:rsidP="001604A8">
      <w:pPr>
        <w:spacing w:before="100" w:beforeAutospacing="1" w:after="100" w:afterAutospacing="1" w:line="240" w:lineRule="auto"/>
        <w:jc w:val="both"/>
        <w:rPr>
          <w:rFonts w:ascii="Comic Sans MS" w:eastAsia="Times New Roman" w:hAnsi="Comic Sans MS" w:cs="Times New Roman"/>
          <w:sz w:val="28"/>
          <w:szCs w:val="28"/>
          <w:lang w:eastAsia="es-ES"/>
        </w:rPr>
      </w:pPr>
      <w:r w:rsidRPr="001604A8">
        <w:rPr>
          <w:rFonts w:ascii="Comic Sans MS" w:eastAsia="Times New Roman" w:hAnsi="Comic Sans MS" w:cs="Times New Roman"/>
          <w:sz w:val="28"/>
          <w:szCs w:val="28"/>
          <w:lang w:eastAsia="es-ES"/>
        </w:rPr>
        <w:t>Para que las cuotas de</w:t>
      </w:r>
      <w:r w:rsidRPr="001604A8">
        <w:rPr>
          <w:rFonts w:ascii="Times New Roman" w:eastAsia="Times New Roman" w:hAnsi="Times New Roman" w:cs="Times New Roman"/>
          <w:sz w:val="28"/>
          <w:szCs w:val="28"/>
          <w:lang w:eastAsia="es-ES"/>
        </w:rPr>
        <w:t> </w:t>
      </w:r>
      <w:r w:rsidRPr="001604A8">
        <w:rPr>
          <w:rFonts w:ascii="Comic Sans MS" w:eastAsia="Times New Roman" w:hAnsi="Comic Sans MS" w:cs="Times New Roman"/>
          <w:color w:val="009900"/>
          <w:sz w:val="28"/>
          <w:szCs w:val="28"/>
          <w:u w:val="single"/>
          <w:lang w:eastAsia="es-ES"/>
        </w:rPr>
        <w:t>IVA soportado</w:t>
      </w:r>
      <w:r w:rsidRPr="001604A8">
        <w:rPr>
          <w:rFonts w:ascii="Times New Roman" w:eastAsia="Times New Roman" w:hAnsi="Times New Roman" w:cs="Times New Roman"/>
          <w:sz w:val="28"/>
          <w:szCs w:val="28"/>
          <w:lang w:eastAsia="es-ES"/>
        </w:rPr>
        <w:t> </w:t>
      </w:r>
      <w:r w:rsidRPr="001604A8">
        <w:rPr>
          <w:rFonts w:ascii="Comic Sans MS" w:eastAsia="Times New Roman" w:hAnsi="Comic Sans MS" w:cs="Times New Roman"/>
          <w:sz w:val="28"/>
          <w:szCs w:val="28"/>
          <w:lang w:eastAsia="es-ES"/>
        </w:rPr>
        <w:t>sean deducibles,</w:t>
      </w:r>
      <w:r w:rsidRPr="001604A8">
        <w:rPr>
          <w:rFonts w:ascii="Comic Sans MS" w:eastAsia="Times New Roman" w:hAnsi="Comic Sans MS" w:cs="Georgia"/>
          <w:sz w:val="28"/>
          <w:szCs w:val="28"/>
          <w:lang w:eastAsia="es-ES"/>
        </w:rPr>
        <w:t> </w:t>
      </w:r>
      <w:r w:rsidRPr="001604A8">
        <w:rPr>
          <w:rFonts w:ascii="Comic Sans MS" w:eastAsia="Times New Roman" w:hAnsi="Comic Sans MS" w:cs="Times New Roman"/>
          <w:sz w:val="28"/>
          <w:szCs w:val="28"/>
          <w:lang w:eastAsia="es-ES"/>
        </w:rPr>
        <w:t>tienen que estar relacionadas con la actividad, justificadas mediante una factura y registradas en la</w:t>
      </w:r>
      <w:r w:rsidRPr="001604A8">
        <w:rPr>
          <w:rFonts w:ascii="Times New Roman" w:eastAsia="Times New Roman" w:hAnsi="Times New Roman" w:cs="Times New Roman"/>
          <w:sz w:val="28"/>
          <w:szCs w:val="28"/>
          <w:lang w:eastAsia="es-ES"/>
        </w:rPr>
        <w:t> </w:t>
      </w:r>
      <w:r w:rsidRPr="001604A8">
        <w:rPr>
          <w:rFonts w:ascii="Comic Sans MS" w:eastAsia="Times New Roman" w:hAnsi="Comic Sans MS" w:cs="Times New Roman"/>
          <w:sz w:val="28"/>
          <w:szCs w:val="28"/>
          <w:lang w:eastAsia="es-ES"/>
        </w:rPr>
        <w:t>contabilidad,</w:t>
      </w:r>
      <w:r w:rsidRPr="001604A8">
        <w:rPr>
          <w:rFonts w:ascii="Comic Sans MS" w:eastAsia="Times New Roman" w:hAnsi="Comic Sans MS" w:cs="Georgia"/>
          <w:sz w:val="28"/>
          <w:szCs w:val="28"/>
          <w:lang w:eastAsia="es-ES"/>
        </w:rPr>
        <w:t> </w:t>
      </w:r>
      <w:r w:rsidRPr="001604A8">
        <w:rPr>
          <w:rFonts w:ascii="Comic Sans MS" w:eastAsia="Times New Roman" w:hAnsi="Comic Sans MS" w:cs="Times New Roman"/>
          <w:sz w:val="28"/>
          <w:szCs w:val="28"/>
          <w:lang w:eastAsia="es-ES"/>
        </w:rPr>
        <w:t>apareciendo debidamente reflejadas en </w:t>
      </w:r>
      <w:r w:rsidRPr="001604A8">
        <w:rPr>
          <w:rFonts w:ascii="Comic Sans MS" w:eastAsia="Times New Roman" w:hAnsi="Comic Sans MS" w:cs="Times New Roman"/>
          <w:b/>
          <w:bCs/>
          <w:sz w:val="28"/>
          <w:szCs w:val="28"/>
          <w:lang w:eastAsia="es-ES"/>
        </w:rPr>
        <w:t>los libros contables</w:t>
      </w:r>
      <w:r w:rsidRPr="001604A8">
        <w:rPr>
          <w:rFonts w:ascii="Times New Roman" w:eastAsia="Times New Roman" w:hAnsi="Times New Roman" w:cs="Times New Roman"/>
          <w:b/>
          <w:bCs/>
          <w:sz w:val="28"/>
          <w:szCs w:val="28"/>
          <w:lang w:eastAsia="es-ES"/>
        </w:rPr>
        <w:t> </w:t>
      </w:r>
      <w:r w:rsidRPr="001604A8">
        <w:rPr>
          <w:rFonts w:ascii="Comic Sans MS" w:eastAsia="Times New Roman" w:hAnsi="Comic Sans MS" w:cs="Times New Roman"/>
          <w:b/>
          <w:bCs/>
          <w:sz w:val="28"/>
          <w:szCs w:val="28"/>
          <w:lang w:eastAsia="es-ES"/>
        </w:rPr>
        <w:t>de facturas</w:t>
      </w:r>
      <w:r w:rsidRPr="001604A8">
        <w:rPr>
          <w:rFonts w:ascii="Comic Sans MS" w:eastAsia="Times New Roman" w:hAnsi="Comic Sans MS" w:cs="Times New Roman"/>
          <w:sz w:val="28"/>
          <w:szCs w:val="28"/>
          <w:lang w:eastAsia="es-ES"/>
        </w:rPr>
        <w:t> recibidas o de bienes de inversión.  </w:t>
      </w:r>
    </w:p>
    <w:p w14:paraId="58928E88" w14:textId="7FC99E8F" w:rsidR="006D0A37" w:rsidRPr="001604A8" w:rsidRDefault="006D0A37" w:rsidP="001604A8">
      <w:pPr>
        <w:spacing w:before="100" w:beforeAutospacing="1" w:after="100" w:afterAutospacing="1" w:line="240" w:lineRule="auto"/>
        <w:jc w:val="both"/>
        <w:rPr>
          <w:rFonts w:ascii="Comic Sans MS" w:eastAsia="Times New Roman" w:hAnsi="Comic Sans MS" w:cs="Times New Roman"/>
          <w:sz w:val="28"/>
          <w:szCs w:val="28"/>
          <w:lang w:eastAsia="es-ES"/>
        </w:rPr>
      </w:pPr>
      <w:r w:rsidRPr="001604A8">
        <w:rPr>
          <w:rFonts w:ascii="Comic Sans MS" w:eastAsia="Times New Roman" w:hAnsi="Comic Sans MS" w:cs="Times New Roman"/>
          <w:sz w:val="28"/>
          <w:szCs w:val="28"/>
          <w:lang w:eastAsia="es-ES"/>
        </w:rPr>
        <w:t>Estas son las novedades más importantes relacionadas con el IVA en 2020, para que puedas </w:t>
      </w:r>
      <w:r w:rsidRPr="001604A8">
        <w:rPr>
          <w:rFonts w:ascii="Comic Sans MS" w:eastAsia="Times New Roman" w:hAnsi="Comic Sans MS" w:cs="Times New Roman"/>
          <w:b/>
          <w:bCs/>
          <w:color w:val="009900"/>
          <w:sz w:val="28"/>
          <w:szCs w:val="28"/>
          <w:u w:val="single"/>
          <w:lang w:eastAsia="es-ES"/>
        </w:rPr>
        <w:t>asesorar a tus clientes</w:t>
      </w:r>
      <w:r w:rsidRPr="001604A8">
        <w:rPr>
          <w:rFonts w:ascii="Comic Sans MS" w:eastAsia="Times New Roman" w:hAnsi="Comic Sans MS" w:cs="Times New Roman"/>
          <w:sz w:val="28"/>
          <w:szCs w:val="28"/>
          <w:lang w:eastAsia="es-ES"/>
        </w:rPr>
        <w:t> con todo detalle y sin errores.</w:t>
      </w:r>
    </w:p>
    <w:p w14:paraId="175EB234" w14:textId="55C4C9B7" w:rsidR="006D0A37" w:rsidRPr="001604A8" w:rsidRDefault="006D0A37" w:rsidP="001604A8">
      <w:pPr>
        <w:spacing w:before="100" w:beforeAutospacing="1" w:after="100" w:afterAutospacing="1" w:line="240" w:lineRule="auto"/>
        <w:jc w:val="both"/>
        <w:rPr>
          <w:rFonts w:ascii="Comic Sans MS" w:eastAsia="Times New Roman" w:hAnsi="Comic Sans MS" w:cs="Times New Roman"/>
          <w:color w:val="FFFFFF"/>
          <w:sz w:val="28"/>
          <w:szCs w:val="28"/>
          <w:lang w:eastAsia="es-ES"/>
        </w:rPr>
      </w:pPr>
      <w:r w:rsidRPr="001604A8">
        <w:rPr>
          <w:rFonts w:ascii="Comic Sans MS" w:eastAsia="Times New Roman" w:hAnsi="Comic Sans MS" w:cs="Times New Roman"/>
          <w:color w:val="FFFFFF"/>
          <w:sz w:val="28"/>
          <w:szCs w:val="28"/>
          <w:lang w:eastAsia="es-ES"/>
        </w:rPr>
        <w:t>el IVA y todos sus modelos.</w:t>
      </w:r>
    </w:p>
    <w:p w14:paraId="107CA7DD" w14:textId="77777777" w:rsidR="006D0A37" w:rsidRPr="001604A8" w:rsidRDefault="006D0A37" w:rsidP="001604A8">
      <w:pPr>
        <w:spacing w:before="100" w:beforeAutospacing="1" w:after="100" w:afterAutospacing="1" w:line="240" w:lineRule="auto"/>
        <w:jc w:val="both"/>
        <w:outlineLvl w:val="1"/>
        <w:rPr>
          <w:rFonts w:ascii="Comic Sans MS" w:eastAsia="Times New Roman" w:hAnsi="Comic Sans MS" w:cs="Times New Roman"/>
          <w:b/>
          <w:bCs/>
          <w:sz w:val="28"/>
          <w:szCs w:val="28"/>
          <w:lang w:eastAsia="es-ES"/>
        </w:rPr>
      </w:pPr>
      <w:r w:rsidRPr="001604A8">
        <w:rPr>
          <w:rFonts w:ascii="Comic Sans MS" w:eastAsia="Times New Roman" w:hAnsi="Comic Sans MS" w:cs="Times New Roman"/>
          <w:b/>
          <w:bCs/>
          <w:sz w:val="28"/>
          <w:szCs w:val="28"/>
          <w:lang w:eastAsia="es-ES"/>
        </w:rPr>
        <w:t>Límites del régimen simplificado del IVA </w:t>
      </w:r>
    </w:p>
    <w:p w14:paraId="194074E5" w14:textId="77777777" w:rsidR="006D0A37" w:rsidRPr="001604A8" w:rsidRDefault="006D0A37" w:rsidP="001604A8">
      <w:pPr>
        <w:spacing w:before="100" w:beforeAutospacing="1" w:after="100" w:afterAutospacing="1" w:line="240" w:lineRule="auto"/>
        <w:jc w:val="both"/>
        <w:rPr>
          <w:rFonts w:ascii="Comic Sans MS" w:eastAsia="Times New Roman" w:hAnsi="Comic Sans MS" w:cs="Times New Roman"/>
          <w:sz w:val="28"/>
          <w:szCs w:val="28"/>
          <w:lang w:eastAsia="es-ES"/>
        </w:rPr>
      </w:pPr>
      <w:r w:rsidRPr="001604A8">
        <w:rPr>
          <w:rFonts w:ascii="Comic Sans MS" w:eastAsia="Times New Roman" w:hAnsi="Comic Sans MS" w:cs="Times New Roman"/>
          <w:sz w:val="28"/>
          <w:szCs w:val="28"/>
          <w:lang w:eastAsia="es-ES"/>
        </w:rPr>
        <w:t>Con efectos para el año 2020, la</w:t>
      </w:r>
      <w:r w:rsidRPr="001604A8">
        <w:rPr>
          <w:rFonts w:ascii="Times New Roman" w:eastAsia="Times New Roman" w:hAnsi="Times New Roman" w:cs="Times New Roman"/>
          <w:sz w:val="28"/>
          <w:szCs w:val="28"/>
          <w:lang w:eastAsia="es-ES"/>
        </w:rPr>
        <w:t> </w:t>
      </w:r>
      <w:hyperlink r:id="rId5" w:tgtFrame="_blank" w:history="1">
        <w:r w:rsidRPr="001604A8">
          <w:rPr>
            <w:rFonts w:ascii="Comic Sans MS" w:eastAsia="Times New Roman" w:hAnsi="Comic Sans MS" w:cs="Times New Roman"/>
            <w:b/>
            <w:bCs/>
            <w:color w:val="009900"/>
            <w:sz w:val="28"/>
            <w:szCs w:val="28"/>
            <w:u w:val="single"/>
            <w:lang w:eastAsia="es-ES"/>
          </w:rPr>
          <w:t>Orden HAC/1164/2019, de 22 de noviembre</w:t>
        </w:r>
      </w:hyperlink>
      <w:r w:rsidRPr="001604A8">
        <w:rPr>
          <w:rFonts w:ascii="Comic Sans MS" w:eastAsia="Times New Roman" w:hAnsi="Comic Sans MS" w:cs="Times New Roman"/>
          <w:sz w:val="28"/>
          <w:szCs w:val="28"/>
          <w:lang w:eastAsia="es-ES"/>
        </w:rPr>
        <w:t>, </w:t>
      </w:r>
      <w:r w:rsidRPr="001604A8">
        <w:rPr>
          <w:rFonts w:ascii="Comic Sans MS" w:eastAsia="Times New Roman" w:hAnsi="Comic Sans MS" w:cs="Times New Roman"/>
          <w:b/>
          <w:bCs/>
          <w:sz w:val="28"/>
          <w:szCs w:val="28"/>
          <w:lang w:eastAsia="es-ES"/>
        </w:rPr>
        <w:t>desarrolla</w:t>
      </w:r>
      <w:r w:rsidRPr="001604A8">
        <w:rPr>
          <w:rFonts w:ascii="Times New Roman" w:eastAsia="Times New Roman" w:hAnsi="Times New Roman" w:cs="Times New Roman"/>
          <w:sz w:val="28"/>
          <w:szCs w:val="28"/>
          <w:lang w:eastAsia="es-ES"/>
        </w:rPr>
        <w:t> </w:t>
      </w:r>
      <w:r w:rsidRPr="001604A8">
        <w:rPr>
          <w:rFonts w:ascii="Comic Sans MS" w:eastAsia="Times New Roman" w:hAnsi="Comic Sans MS" w:cs="Times New Roman"/>
          <w:b/>
          <w:bCs/>
          <w:sz w:val="28"/>
          <w:szCs w:val="28"/>
          <w:lang w:eastAsia="es-ES"/>
        </w:rPr>
        <w:t>el régimen especial simplificado del IVA. </w:t>
      </w:r>
      <w:r w:rsidRPr="001604A8">
        <w:rPr>
          <w:rFonts w:ascii="Comic Sans MS" w:eastAsia="Times New Roman" w:hAnsi="Comic Sans MS" w:cs="Times New Roman"/>
          <w:sz w:val="28"/>
          <w:szCs w:val="28"/>
          <w:lang w:eastAsia="es-ES"/>
        </w:rPr>
        <w:t> </w:t>
      </w:r>
    </w:p>
    <w:p w14:paraId="58D14417" w14:textId="77777777" w:rsidR="006D0A37" w:rsidRPr="001604A8" w:rsidRDefault="006D0A37" w:rsidP="001604A8">
      <w:pPr>
        <w:spacing w:before="100" w:beforeAutospacing="1" w:after="100" w:afterAutospacing="1" w:line="240" w:lineRule="auto"/>
        <w:jc w:val="both"/>
        <w:rPr>
          <w:rFonts w:ascii="Comic Sans MS" w:eastAsia="Times New Roman" w:hAnsi="Comic Sans MS" w:cs="Times New Roman"/>
          <w:sz w:val="28"/>
          <w:szCs w:val="28"/>
          <w:lang w:eastAsia="es-ES"/>
        </w:rPr>
      </w:pPr>
      <w:r w:rsidRPr="001604A8">
        <w:rPr>
          <w:rFonts w:ascii="Comic Sans MS" w:eastAsia="Times New Roman" w:hAnsi="Comic Sans MS" w:cs="Times New Roman"/>
          <w:sz w:val="28"/>
          <w:szCs w:val="28"/>
          <w:lang w:eastAsia="es-ES"/>
        </w:rPr>
        <w:t>Y es que, para 2020, se mantienen los límites de 2019. Y, además:  </w:t>
      </w:r>
    </w:p>
    <w:p w14:paraId="6F2E0A75" w14:textId="77777777" w:rsidR="006D0A37" w:rsidRPr="001604A8" w:rsidRDefault="006D0A37" w:rsidP="001604A8">
      <w:pPr>
        <w:numPr>
          <w:ilvl w:val="0"/>
          <w:numId w:val="2"/>
        </w:numPr>
        <w:spacing w:before="100" w:beforeAutospacing="1" w:after="100" w:afterAutospacing="1" w:line="240" w:lineRule="auto"/>
        <w:jc w:val="both"/>
        <w:rPr>
          <w:rFonts w:ascii="Comic Sans MS" w:eastAsia="Times New Roman" w:hAnsi="Comic Sans MS" w:cs="Times New Roman"/>
          <w:sz w:val="28"/>
          <w:szCs w:val="28"/>
          <w:lang w:eastAsia="es-ES"/>
        </w:rPr>
      </w:pPr>
      <w:r w:rsidRPr="001604A8">
        <w:rPr>
          <w:rFonts w:ascii="Comic Sans MS" w:eastAsia="Times New Roman" w:hAnsi="Comic Sans MS" w:cs="Times New Roman"/>
          <w:sz w:val="28"/>
          <w:szCs w:val="28"/>
          <w:lang w:eastAsia="es-ES"/>
        </w:rPr>
        <w:t>El volumen de ingresos del año anterior que no se puede superar para el conjunto de actividades empresariales o profesionales, excluidas las agrícolas, forestales y pesqueras, seguirá siendo de 250.000 euros. </w:t>
      </w:r>
    </w:p>
    <w:p w14:paraId="54541E1E" w14:textId="77777777" w:rsidR="006D0A37" w:rsidRPr="001604A8" w:rsidRDefault="006D0A37" w:rsidP="001604A8">
      <w:pPr>
        <w:numPr>
          <w:ilvl w:val="0"/>
          <w:numId w:val="2"/>
        </w:numPr>
        <w:spacing w:before="100" w:beforeAutospacing="1" w:after="100" w:afterAutospacing="1" w:line="240" w:lineRule="auto"/>
        <w:jc w:val="both"/>
        <w:rPr>
          <w:rFonts w:ascii="Comic Sans MS" w:eastAsia="Times New Roman" w:hAnsi="Comic Sans MS" w:cs="Times New Roman"/>
          <w:sz w:val="28"/>
          <w:szCs w:val="28"/>
          <w:lang w:eastAsia="es-ES"/>
        </w:rPr>
      </w:pPr>
      <w:r w:rsidRPr="001604A8">
        <w:rPr>
          <w:rFonts w:ascii="Comic Sans MS" w:eastAsia="Times New Roman" w:hAnsi="Comic Sans MS" w:cs="Times New Roman"/>
          <w:sz w:val="28"/>
          <w:szCs w:val="28"/>
          <w:lang w:eastAsia="es-ES"/>
        </w:rPr>
        <w:t>Se </w:t>
      </w:r>
      <w:r w:rsidRPr="001604A8">
        <w:rPr>
          <w:rFonts w:ascii="Comic Sans MS" w:eastAsia="Times New Roman" w:hAnsi="Comic Sans MS" w:cs="Times New Roman"/>
          <w:b/>
          <w:bCs/>
          <w:sz w:val="28"/>
          <w:szCs w:val="28"/>
          <w:lang w:eastAsia="es-ES"/>
        </w:rPr>
        <w:t>mantienen para 2020 los módulos</w:t>
      </w:r>
      <w:r w:rsidRPr="001604A8">
        <w:rPr>
          <w:rFonts w:ascii="Comic Sans MS" w:eastAsia="Times New Roman" w:hAnsi="Comic Sans MS" w:cs="Times New Roman"/>
          <w:sz w:val="28"/>
          <w:szCs w:val="28"/>
          <w:lang w:eastAsia="es-ES"/>
        </w:rPr>
        <w:t> y sus instrucciones de aplicación sujetos al régimen especial simplificado. Sin embargo, los autónomos y empresas con menos de 600.000 euros de facturación en el ejercicio anterior que tributen por módulos</w:t>
      </w:r>
      <w:r w:rsidRPr="001604A8">
        <w:rPr>
          <w:rFonts w:ascii="Comic Sans MS" w:eastAsia="Times New Roman" w:hAnsi="Comic Sans MS" w:cs="Times New Roman"/>
          <w:b/>
          <w:bCs/>
          <w:sz w:val="28"/>
          <w:szCs w:val="28"/>
          <w:lang w:eastAsia="es-ES"/>
        </w:rPr>
        <w:t> pueden renunciar al método de estimación objetiva, </w:t>
      </w:r>
      <w:r w:rsidRPr="001604A8">
        <w:rPr>
          <w:rFonts w:ascii="Comic Sans MS" w:eastAsia="Times New Roman" w:hAnsi="Comic Sans MS" w:cs="Times New Roman"/>
          <w:sz w:val="28"/>
          <w:szCs w:val="28"/>
          <w:lang w:eastAsia="es-ES"/>
        </w:rPr>
        <w:t>realizando el cálculo del pago fraccionado del IRPF y el ingreso a cuenta del régimen simplificado del IVA con el método de estimación directa.</w:t>
      </w:r>
      <w:r w:rsidRPr="001604A8">
        <w:rPr>
          <w:rFonts w:ascii="Comic Sans MS" w:eastAsia="Times New Roman" w:hAnsi="Comic Sans MS" w:cs="Times New Roman"/>
          <w:b/>
          <w:bCs/>
          <w:sz w:val="28"/>
          <w:szCs w:val="28"/>
          <w:lang w:eastAsia="es-ES"/>
        </w:rPr>
        <w:t> </w:t>
      </w:r>
    </w:p>
    <w:p w14:paraId="3A14493A" w14:textId="77777777" w:rsidR="006D0A37" w:rsidRPr="001604A8" w:rsidRDefault="006D0A37" w:rsidP="001604A8">
      <w:pPr>
        <w:numPr>
          <w:ilvl w:val="0"/>
          <w:numId w:val="2"/>
        </w:numPr>
        <w:spacing w:before="100" w:beforeAutospacing="1" w:after="100" w:afterAutospacing="1" w:line="240" w:lineRule="auto"/>
        <w:jc w:val="both"/>
        <w:rPr>
          <w:rFonts w:ascii="Comic Sans MS" w:eastAsia="Times New Roman" w:hAnsi="Comic Sans MS" w:cs="Times New Roman"/>
          <w:sz w:val="28"/>
          <w:szCs w:val="28"/>
          <w:lang w:eastAsia="es-ES"/>
        </w:rPr>
      </w:pPr>
      <w:r w:rsidRPr="001604A8">
        <w:rPr>
          <w:rFonts w:ascii="Comic Sans MS" w:eastAsia="Times New Roman" w:hAnsi="Comic Sans MS" w:cs="Times New Roman"/>
          <w:sz w:val="28"/>
          <w:szCs w:val="28"/>
          <w:lang w:eastAsia="es-ES"/>
        </w:rPr>
        <w:t>Se reduce el porcentaje aplicable para el cálculo de la cuota devengada por operaciones corrientes en el régimen simplificado del IVA para </w:t>
      </w:r>
      <w:r w:rsidRPr="001604A8">
        <w:rPr>
          <w:rFonts w:ascii="Comic Sans MS" w:eastAsia="Times New Roman" w:hAnsi="Comic Sans MS" w:cs="Times New Roman"/>
          <w:b/>
          <w:bCs/>
          <w:sz w:val="28"/>
          <w:szCs w:val="28"/>
          <w:lang w:eastAsia="es-ES"/>
        </w:rPr>
        <w:t>determinadas actividades ganaderas</w:t>
      </w:r>
      <w:r w:rsidRPr="001604A8">
        <w:rPr>
          <w:rFonts w:ascii="Comic Sans MS" w:eastAsia="Times New Roman" w:hAnsi="Comic Sans MS" w:cs="Times New Roman"/>
          <w:sz w:val="28"/>
          <w:szCs w:val="28"/>
          <w:lang w:eastAsia="es-ES"/>
        </w:rPr>
        <w:t>, como la apicultura o la cría, guarda y engorde de aves.  </w:t>
      </w:r>
    </w:p>
    <w:p w14:paraId="374A183A" w14:textId="77777777" w:rsidR="006D0A37" w:rsidRPr="001604A8" w:rsidRDefault="006D0A37" w:rsidP="001604A8">
      <w:pPr>
        <w:spacing w:before="100" w:beforeAutospacing="1" w:after="100" w:afterAutospacing="1" w:line="240" w:lineRule="auto"/>
        <w:jc w:val="both"/>
        <w:outlineLvl w:val="1"/>
        <w:rPr>
          <w:rFonts w:ascii="Comic Sans MS" w:eastAsia="Times New Roman" w:hAnsi="Comic Sans MS" w:cs="Times New Roman"/>
          <w:b/>
          <w:bCs/>
          <w:sz w:val="28"/>
          <w:szCs w:val="28"/>
          <w:lang w:eastAsia="es-ES"/>
        </w:rPr>
      </w:pPr>
      <w:r w:rsidRPr="001604A8">
        <w:rPr>
          <w:rFonts w:ascii="Comic Sans MS" w:eastAsia="Times New Roman" w:hAnsi="Comic Sans MS" w:cs="Times New Roman"/>
          <w:b/>
          <w:bCs/>
          <w:sz w:val="28"/>
          <w:szCs w:val="28"/>
          <w:lang w:eastAsia="es-ES"/>
        </w:rPr>
        <w:t>SII: calculadora de plazos 2020 de la AEAT </w:t>
      </w:r>
    </w:p>
    <w:p w14:paraId="309040F6" w14:textId="77777777" w:rsidR="006D0A37" w:rsidRPr="001604A8" w:rsidRDefault="006D0A37" w:rsidP="001604A8">
      <w:pPr>
        <w:spacing w:before="100" w:beforeAutospacing="1" w:after="100" w:afterAutospacing="1" w:line="240" w:lineRule="auto"/>
        <w:jc w:val="both"/>
        <w:rPr>
          <w:rFonts w:ascii="Comic Sans MS" w:eastAsia="Times New Roman" w:hAnsi="Comic Sans MS" w:cs="Times New Roman"/>
          <w:sz w:val="28"/>
          <w:szCs w:val="28"/>
          <w:lang w:eastAsia="es-ES"/>
        </w:rPr>
      </w:pPr>
      <w:r w:rsidRPr="001604A8">
        <w:rPr>
          <w:rFonts w:ascii="Comic Sans MS" w:eastAsia="Times New Roman" w:hAnsi="Comic Sans MS" w:cs="Times New Roman"/>
          <w:sz w:val="28"/>
          <w:szCs w:val="28"/>
          <w:lang w:eastAsia="es-ES"/>
        </w:rPr>
        <w:t>Respecto al</w:t>
      </w:r>
      <w:r w:rsidRPr="001604A8">
        <w:rPr>
          <w:rFonts w:ascii="Times New Roman" w:eastAsia="Times New Roman" w:hAnsi="Times New Roman" w:cs="Times New Roman"/>
          <w:sz w:val="28"/>
          <w:szCs w:val="28"/>
          <w:lang w:eastAsia="es-ES"/>
        </w:rPr>
        <w:t> </w:t>
      </w:r>
      <w:r w:rsidRPr="001604A8">
        <w:rPr>
          <w:rFonts w:ascii="Comic Sans MS" w:eastAsia="Times New Roman" w:hAnsi="Comic Sans MS" w:cs="Times New Roman"/>
          <w:b/>
          <w:bCs/>
          <w:sz w:val="28"/>
          <w:szCs w:val="28"/>
          <w:lang w:eastAsia="es-ES"/>
        </w:rPr>
        <w:t>Suministro Inmediato de Información</w:t>
      </w:r>
      <w:r w:rsidRPr="001604A8">
        <w:rPr>
          <w:rFonts w:ascii="Times New Roman" w:eastAsia="Times New Roman" w:hAnsi="Times New Roman" w:cs="Times New Roman"/>
          <w:sz w:val="28"/>
          <w:szCs w:val="28"/>
          <w:lang w:eastAsia="es-ES"/>
        </w:rPr>
        <w:t> </w:t>
      </w:r>
      <w:r w:rsidRPr="001604A8">
        <w:rPr>
          <w:rFonts w:ascii="Comic Sans MS" w:eastAsia="Times New Roman" w:hAnsi="Comic Sans MS" w:cs="Times New Roman"/>
          <w:sz w:val="28"/>
          <w:szCs w:val="28"/>
          <w:lang w:eastAsia="es-ES"/>
        </w:rPr>
        <w:t>(</w:t>
      </w:r>
      <w:hyperlink r:id="rId6" w:history="1">
        <w:r w:rsidRPr="001604A8">
          <w:rPr>
            <w:rFonts w:ascii="Comic Sans MS" w:eastAsia="Times New Roman" w:hAnsi="Comic Sans MS" w:cs="Times New Roman"/>
            <w:color w:val="009900"/>
            <w:sz w:val="28"/>
            <w:szCs w:val="28"/>
            <w:u w:val="single"/>
            <w:lang w:eastAsia="es-ES"/>
          </w:rPr>
          <w:t>SII</w:t>
        </w:r>
      </w:hyperlink>
      <w:r w:rsidRPr="001604A8">
        <w:rPr>
          <w:rFonts w:ascii="Comic Sans MS" w:eastAsia="Times New Roman" w:hAnsi="Comic Sans MS" w:cs="Times New Roman"/>
          <w:sz w:val="28"/>
          <w:szCs w:val="28"/>
          <w:lang w:eastAsia="es-ES"/>
        </w:rPr>
        <w:t>), se incorpora la calculadora de plazos del 2020, con las siguientes características:  </w:t>
      </w:r>
    </w:p>
    <w:p w14:paraId="2918F9AE" w14:textId="77777777" w:rsidR="006D0A37" w:rsidRPr="001604A8" w:rsidRDefault="006D0A37" w:rsidP="001604A8">
      <w:pPr>
        <w:numPr>
          <w:ilvl w:val="0"/>
          <w:numId w:val="3"/>
        </w:numPr>
        <w:spacing w:before="100" w:beforeAutospacing="1" w:after="100" w:afterAutospacing="1" w:line="240" w:lineRule="auto"/>
        <w:jc w:val="both"/>
        <w:rPr>
          <w:rFonts w:ascii="Comic Sans MS" w:eastAsia="Times New Roman" w:hAnsi="Comic Sans MS" w:cs="Times New Roman"/>
          <w:sz w:val="28"/>
          <w:szCs w:val="28"/>
          <w:lang w:eastAsia="es-ES"/>
        </w:rPr>
      </w:pPr>
      <w:r w:rsidRPr="001604A8">
        <w:rPr>
          <w:rFonts w:ascii="Comic Sans MS" w:eastAsia="Times New Roman" w:hAnsi="Comic Sans MS" w:cs="Times New Roman"/>
          <w:sz w:val="28"/>
          <w:szCs w:val="28"/>
          <w:lang w:eastAsia="es-ES"/>
        </w:rPr>
        <w:t>Permite obtener la fecha límite para remitir los registros al SII, así como el periodo y ejercicio de anotación en el correspondiente Libro registro de las facturas emitidas y recibidas durante dicho año.  </w:t>
      </w:r>
    </w:p>
    <w:p w14:paraId="21E7846B" w14:textId="77777777" w:rsidR="001604A8" w:rsidRDefault="006D0A37" w:rsidP="001604A8">
      <w:pPr>
        <w:numPr>
          <w:ilvl w:val="0"/>
          <w:numId w:val="3"/>
        </w:numPr>
        <w:spacing w:before="100" w:beforeAutospacing="1" w:after="100" w:afterAutospacing="1" w:line="240" w:lineRule="auto"/>
        <w:jc w:val="both"/>
        <w:rPr>
          <w:rFonts w:ascii="Comic Sans MS" w:eastAsia="Times New Roman" w:hAnsi="Comic Sans MS" w:cs="Times New Roman"/>
          <w:sz w:val="28"/>
          <w:szCs w:val="28"/>
          <w:lang w:eastAsia="es-ES"/>
        </w:rPr>
      </w:pPr>
      <w:r w:rsidRPr="001604A8">
        <w:rPr>
          <w:rFonts w:ascii="Comic Sans MS" w:eastAsia="Times New Roman" w:hAnsi="Comic Sans MS" w:cs="Times New Roman"/>
          <w:sz w:val="28"/>
          <w:szCs w:val="28"/>
          <w:lang w:eastAsia="es-ES"/>
        </w:rPr>
        <w:t>Para acceder a esta calculadora bastará con seleccionar como ejercicio en el que realizar el cálculo el 2020.</w:t>
      </w:r>
    </w:p>
    <w:p w14:paraId="401EAEF6" w14:textId="77777777" w:rsidR="001604A8" w:rsidRDefault="006D0A37" w:rsidP="001604A8">
      <w:pPr>
        <w:spacing w:beforeAutospacing="1" w:after="100" w:afterAutospacing="1" w:line="240" w:lineRule="auto"/>
        <w:jc w:val="both"/>
        <w:rPr>
          <w:rFonts w:ascii="Comic Sans MS" w:eastAsia="Times New Roman" w:hAnsi="Comic Sans MS" w:cs="Times New Roman"/>
          <w:i/>
          <w:iCs/>
          <w:sz w:val="28"/>
          <w:szCs w:val="28"/>
          <w:lang w:eastAsia="es-ES"/>
        </w:rPr>
      </w:pPr>
      <w:r w:rsidRPr="001604A8">
        <w:rPr>
          <w:rFonts w:ascii="Comic Sans MS" w:eastAsia="Times New Roman" w:hAnsi="Comic Sans MS" w:cs="Times New Roman"/>
          <w:i/>
          <w:iCs/>
          <w:sz w:val="28"/>
          <w:szCs w:val="28"/>
          <w:lang w:eastAsia="es-ES"/>
        </w:rPr>
        <w:t>Un</w:t>
      </w:r>
      <w:r w:rsidRPr="001604A8">
        <w:rPr>
          <w:rFonts w:ascii="Times New Roman" w:eastAsia="Times New Roman" w:hAnsi="Times New Roman" w:cs="Times New Roman"/>
          <w:i/>
          <w:iCs/>
          <w:sz w:val="28"/>
          <w:szCs w:val="28"/>
          <w:lang w:eastAsia="es-ES"/>
        </w:rPr>
        <w:t> </w:t>
      </w:r>
      <w:r w:rsidRPr="001604A8">
        <w:rPr>
          <w:rFonts w:ascii="Comic Sans MS" w:eastAsia="Times New Roman" w:hAnsi="Comic Sans MS" w:cs="Times New Roman"/>
          <w:i/>
          <w:iCs/>
          <w:sz w:val="28"/>
          <w:szCs w:val="28"/>
          <w:lang w:eastAsia="es-ES"/>
        </w:rPr>
        <w:t>software</w:t>
      </w:r>
      <w:r w:rsidRPr="001604A8">
        <w:rPr>
          <w:rFonts w:ascii="Times New Roman" w:eastAsia="Times New Roman" w:hAnsi="Times New Roman" w:cs="Times New Roman"/>
          <w:i/>
          <w:iCs/>
          <w:sz w:val="28"/>
          <w:szCs w:val="28"/>
          <w:lang w:eastAsia="es-ES"/>
        </w:rPr>
        <w:t> </w:t>
      </w:r>
      <w:r w:rsidRPr="001604A8">
        <w:rPr>
          <w:rFonts w:ascii="Comic Sans MS" w:eastAsia="Times New Roman" w:hAnsi="Comic Sans MS" w:cs="Times New Roman"/>
          <w:i/>
          <w:iCs/>
          <w:sz w:val="28"/>
          <w:szCs w:val="28"/>
          <w:lang w:eastAsia="es-ES"/>
        </w:rPr>
        <w:t>de facturaci</w:t>
      </w:r>
      <w:r w:rsidRPr="001604A8">
        <w:rPr>
          <w:rFonts w:ascii="Comic Sans MS" w:eastAsia="Times New Roman" w:hAnsi="Comic Sans MS" w:cs="Comic Sans MS"/>
          <w:i/>
          <w:iCs/>
          <w:sz w:val="28"/>
          <w:szCs w:val="28"/>
          <w:lang w:eastAsia="es-ES"/>
        </w:rPr>
        <w:t>ó</w:t>
      </w:r>
      <w:r w:rsidRPr="001604A8">
        <w:rPr>
          <w:rFonts w:ascii="Comic Sans MS" w:eastAsia="Times New Roman" w:hAnsi="Comic Sans MS" w:cs="Times New Roman"/>
          <w:i/>
          <w:iCs/>
          <w:sz w:val="28"/>
          <w:szCs w:val="28"/>
          <w:lang w:eastAsia="es-ES"/>
        </w:rPr>
        <w:t>n te puede ayudar a</w:t>
      </w:r>
      <w:r w:rsidRPr="001604A8">
        <w:rPr>
          <w:rFonts w:ascii="Times New Roman" w:eastAsia="Times New Roman" w:hAnsi="Times New Roman" w:cs="Times New Roman"/>
          <w:i/>
          <w:iCs/>
          <w:sz w:val="28"/>
          <w:szCs w:val="28"/>
          <w:lang w:eastAsia="es-ES"/>
        </w:rPr>
        <w:t> </w:t>
      </w:r>
      <w:r w:rsidRPr="001604A8">
        <w:rPr>
          <w:rFonts w:ascii="Comic Sans MS" w:eastAsia="Times New Roman" w:hAnsi="Comic Sans MS" w:cs="Times New Roman"/>
          <w:i/>
          <w:iCs/>
          <w:sz w:val="28"/>
          <w:szCs w:val="28"/>
          <w:lang w:eastAsia="es-ES"/>
        </w:rPr>
        <w:t>no cometer errores</w:t>
      </w:r>
      <w:r w:rsidRPr="001604A8">
        <w:rPr>
          <w:rFonts w:ascii="Times New Roman" w:eastAsia="Times New Roman" w:hAnsi="Times New Roman" w:cs="Times New Roman"/>
          <w:i/>
          <w:iCs/>
          <w:sz w:val="28"/>
          <w:szCs w:val="28"/>
          <w:lang w:eastAsia="es-ES"/>
        </w:rPr>
        <w:t> </w:t>
      </w:r>
      <w:r w:rsidRPr="001604A8">
        <w:rPr>
          <w:rFonts w:ascii="Comic Sans MS" w:eastAsia="Times New Roman" w:hAnsi="Comic Sans MS" w:cs="Times New Roman"/>
          <w:i/>
          <w:iCs/>
          <w:sz w:val="28"/>
          <w:szCs w:val="28"/>
          <w:lang w:eastAsia="es-ES"/>
        </w:rPr>
        <w:t>en las</w:t>
      </w:r>
      <w:r w:rsidRPr="001604A8">
        <w:rPr>
          <w:rFonts w:ascii="Times New Roman" w:eastAsia="Times New Roman" w:hAnsi="Times New Roman" w:cs="Times New Roman"/>
          <w:i/>
          <w:iCs/>
          <w:sz w:val="28"/>
          <w:szCs w:val="28"/>
          <w:lang w:eastAsia="es-ES"/>
        </w:rPr>
        <w:t> </w:t>
      </w:r>
      <w:r w:rsidRPr="001604A8">
        <w:rPr>
          <w:rFonts w:ascii="Comic Sans MS" w:eastAsia="Times New Roman" w:hAnsi="Comic Sans MS" w:cs="Times New Roman"/>
          <w:i/>
          <w:iCs/>
          <w:sz w:val="28"/>
          <w:szCs w:val="28"/>
          <w:lang w:eastAsia="es-ES"/>
        </w:rPr>
        <w:t>facturas y</w:t>
      </w:r>
      <w:r w:rsidRPr="001604A8">
        <w:rPr>
          <w:rFonts w:ascii="Comic Sans MS" w:eastAsia="Times New Roman" w:hAnsi="Comic Sans MS" w:cs="Comic Sans MS"/>
          <w:i/>
          <w:iCs/>
          <w:sz w:val="28"/>
          <w:szCs w:val="28"/>
          <w:lang w:eastAsia="es-ES"/>
        </w:rPr>
        <w:t> </w:t>
      </w:r>
      <w:r w:rsidRPr="001604A8">
        <w:rPr>
          <w:rFonts w:ascii="Comic Sans MS" w:eastAsia="Times New Roman" w:hAnsi="Comic Sans MS" w:cs="Times New Roman"/>
          <w:i/>
          <w:iCs/>
          <w:sz w:val="28"/>
          <w:szCs w:val="28"/>
          <w:lang w:eastAsia="es-ES"/>
        </w:rPr>
        <w:t>a</w:t>
      </w:r>
      <w:r w:rsidRPr="001604A8">
        <w:rPr>
          <w:rFonts w:ascii="Comic Sans MS" w:eastAsia="Times New Roman" w:hAnsi="Comic Sans MS" w:cs="Comic Sans MS"/>
          <w:i/>
          <w:iCs/>
          <w:sz w:val="28"/>
          <w:szCs w:val="28"/>
          <w:lang w:eastAsia="es-ES"/>
        </w:rPr>
        <w:t> </w:t>
      </w:r>
      <w:r w:rsidRPr="001604A8">
        <w:rPr>
          <w:rFonts w:ascii="Comic Sans MS" w:eastAsia="Times New Roman" w:hAnsi="Comic Sans MS" w:cs="Times New Roman"/>
          <w:i/>
          <w:iCs/>
          <w:sz w:val="28"/>
          <w:szCs w:val="28"/>
          <w:lang w:eastAsia="es-ES"/>
        </w:rPr>
        <w:t>controlar la contabilidad</w:t>
      </w:r>
      <w:r w:rsidRPr="001604A8">
        <w:rPr>
          <w:rFonts w:ascii="Comic Sans MS" w:eastAsia="Times New Roman" w:hAnsi="Comic Sans MS" w:cs="Comic Sans MS"/>
          <w:i/>
          <w:iCs/>
          <w:sz w:val="28"/>
          <w:szCs w:val="28"/>
          <w:lang w:eastAsia="es-ES"/>
        </w:rPr>
        <w:t> </w:t>
      </w:r>
      <w:r w:rsidRPr="001604A8">
        <w:rPr>
          <w:rFonts w:ascii="Comic Sans MS" w:eastAsia="Times New Roman" w:hAnsi="Comic Sans MS" w:cs="Times New Roman"/>
          <w:i/>
          <w:iCs/>
          <w:sz w:val="28"/>
          <w:szCs w:val="28"/>
          <w:lang w:eastAsia="es-ES"/>
        </w:rPr>
        <w:t>en</w:t>
      </w:r>
      <w:r w:rsidRPr="001604A8">
        <w:rPr>
          <w:rFonts w:ascii="Comic Sans MS" w:eastAsia="Times New Roman" w:hAnsi="Comic Sans MS" w:cs="Comic Sans MS"/>
          <w:i/>
          <w:iCs/>
          <w:sz w:val="28"/>
          <w:szCs w:val="28"/>
          <w:lang w:eastAsia="es-ES"/>
        </w:rPr>
        <w:t> </w:t>
      </w:r>
      <w:r w:rsidRPr="001604A8">
        <w:rPr>
          <w:rFonts w:ascii="Comic Sans MS" w:eastAsia="Times New Roman" w:hAnsi="Comic Sans MS" w:cs="Times New Roman"/>
          <w:i/>
          <w:iCs/>
          <w:sz w:val="28"/>
          <w:szCs w:val="28"/>
          <w:lang w:eastAsia="es-ES"/>
        </w:rPr>
        <w:t>cualquier lugar y momento para</w:t>
      </w:r>
      <w:r w:rsidRPr="001604A8">
        <w:rPr>
          <w:rFonts w:ascii="Comic Sans MS" w:eastAsia="Times New Roman" w:hAnsi="Comic Sans MS" w:cs="Comic Sans MS"/>
          <w:i/>
          <w:iCs/>
          <w:sz w:val="28"/>
          <w:szCs w:val="28"/>
          <w:lang w:eastAsia="es-ES"/>
        </w:rPr>
        <w:t> </w:t>
      </w:r>
      <w:r w:rsidRPr="001604A8">
        <w:rPr>
          <w:rFonts w:ascii="Comic Sans MS" w:eastAsia="Times New Roman" w:hAnsi="Comic Sans MS" w:cs="Times New Roman"/>
          <w:i/>
          <w:iCs/>
          <w:sz w:val="28"/>
          <w:szCs w:val="28"/>
          <w:lang w:eastAsia="es-ES"/>
        </w:rPr>
        <w:t>la presentaci</w:t>
      </w:r>
      <w:r w:rsidRPr="001604A8">
        <w:rPr>
          <w:rFonts w:ascii="Comic Sans MS" w:eastAsia="Times New Roman" w:hAnsi="Comic Sans MS" w:cs="Comic Sans MS"/>
          <w:i/>
          <w:iCs/>
          <w:sz w:val="28"/>
          <w:szCs w:val="28"/>
          <w:lang w:eastAsia="es-ES"/>
        </w:rPr>
        <w:t>ó</w:t>
      </w:r>
      <w:r w:rsidRPr="001604A8">
        <w:rPr>
          <w:rFonts w:ascii="Comic Sans MS" w:eastAsia="Times New Roman" w:hAnsi="Comic Sans MS" w:cs="Times New Roman"/>
          <w:i/>
          <w:iCs/>
          <w:sz w:val="28"/>
          <w:szCs w:val="28"/>
          <w:lang w:eastAsia="es-ES"/>
        </w:rPr>
        <w:t>n y</w:t>
      </w:r>
      <w:r w:rsidRPr="001604A8">
        <w:rPr>
          <w:rFonts w:ascii="Comic Sans MS" w:eastAsia="Times New Roman" w:hAnsi="Comic Sans MS" w:cs="Comic Sans MS"/>
          <w:i/>
          <w:iCs/>
          <w:sz w:val="28"/>
          <w:szCs w:val="28"/>
          <w:lang w:eastAsia="es-ES"/>
        </w:rPr>
        <w:t> </w:t>
      </w:r>
      <w:r w:rsidRPr="001604A8">
        <w:rPr>
          <w:rFonts w:ascii="Comic Sans MS" w:eastAsia="Times New Roman" w:hAnsi="Comic Sans MS" w:cs="Times New Roman"/>
          <w:i/>
          <w:iCs/>
          <w:sz w:val="28"/>
          <w:szCs w:val="28"/>
          <w:lang w:eastAsia="es-ES"/>
        </w:rPr>
        <w:t>declaraci</w:t>
      </w:r>
      <w:r w:rsidRPr="001604A8">
        <w:rPr>
          <w:rFonts w:ascii="Comic Sans MS" w:eastAsia="Times New Roman" w:hAnsi="Comic Sans MS" w:cs="Comic Sans MS"/>
          <w:i/>
          <w:iCs/>
          <w:sz w:val="28"/>
          <w:szCs w:val="28"/>
          <w:lang w:eastAsia="es-ES"/>
        </w:rPr>
        <w:t>ó</w:t>
      </w:r>
      <w:r w:rsidRPr="001604A8">
        <w:rPr>
          <w:rFonts w:ascii="Comic Sans MS" w:eastAsia="Times New Roman" w:hAnsi="Comic Sans MS" w:cs="Times New Roman"/>
          <w:i/>
          <w:iCs/>
          <w:sz w:val="28"/>
          <w:szCs w:val="28"/>
          <w:lang w:eastAsia="es-ES"/>
        </w:rPr>
        <w:t>n de IVA en plazo.</w:t>
      </w:r>
    </w:p>
    <w:p w14:paraId="4E50CE53" w14:textId="77777777" w:rsidR="006D0A37" w:rsidRPr="001604A8" w:rsidRDefault="006D0A37" w:rsidP="001604A8">
      <w:pPr>
        <w:spacing w:before="100" w:beforeAutospacing="1" w:after="100" w:afterAutospacing="1" w:line="240" w:lineRule="auto"/>
        <w:jc w:val="both"/>
        <w:outlineLvl w:val="1"/>
        <w:rPr>
          <w:rFonts w:ascii="Comic Sans MS" w:eastAsia="Times New Roman" w:hAnsi="Comic Sans MS" w:cs="Times New Roman"/>
          <w:b/>
          <w:bCs/>
          <w:sz w:val="28"/>
          <w:szCs w:val="28"/>
          <w:lang w:eastAsia="es-ES"/>
        </w:rPr>
      </w:pPr>
      <w:r w:rsidRPr="001604A8">
        <w:rPr>
          <w:rFonts w:ascii="Comic Sans MS" w:eastAsia="Times New Roman" w:hAnsi="Comic Sans MS" w:cs="Times New Roman"/>
          <w:b/>
          <w:bCs/>
          <w:sz w:val="28"/>
          <w:szCs w:val="28"/>
          <w:lang w:eastAsia="es-ES"/>
        </w:rPr>
        <w:t>Adaptación a las </w:t>
      </w:r>
      <w:r w:rsidRPr="001604A8">
        <w:rPr>
          <w:rFonts w:ascii="Comic Sans MS" w:eastAsia="Times New Roman" w:hAnsi="Comic Sans MS" w:cs="Times New Roman"/>
          <w:b/>
          <w:bCs/>
          <w:i/>
          <w:iCs/>
          <w:sz w:val="28"/>
          <w:szCs w:val="28"/>
          <w:lang w:eastAsia="es-ES"/>
        </w:rPr>
        <w:t>quick</w:t>
      </w:r>
      <w:r w:rsidRPr="001604A8">
        <w:rPr>
          <w:rFonts w:ascii="Comic Sans MS" w:eastAsia="Times New Roman" w:hAnsi="Comic Sans MS" w:cs="Times New Roman"/>
          <w:b/>
          <w:bCs/>
          <w:sz w:val="28"/>
          <w:szCs w:val="28"/>
          <w:lang w:eastAsia="es-ES"/>
        </w:rPr>
        <w:t> </w:t>
      </w:r>
      <w:r w:rsidRPr="001604A8">
        <w:rPr>
          <w:rFonts w:ascii="Comic Sans MS" w:eastAsia="Times New Roman" w:hAnsi="Comic Sans MS" w:cs="Times New Roman"/>
          <w:b/>
          <w:bCs/>
          <w:i/>
          <w:iCs/>
          <w:sz w:val="28"/>
          <w:szCs w:val="28"/>
          <w:lang w:eastAsia="es-ES"/>
        </w:rPr>
        <w:t>fixes </w:t>
      </w:r>
      <w:r w:rsidRPr="001604A8">
        <w:rPr>
          <w:rFonts w:ascii="Comic Sans MS" w:eastAsia="Times New Roman" w:hAnsi="Comic Sans MS" w:cs="Times New Roman"/>
          <w:b/>
          <w:bCs/>
          <w:sz w:val="28"/>
          <w:szCs w:val="28"/>
          <w:lang w:eastAsia="es-ES"/>
        </w:rPr>
        <w:t> </w:t>
      </w:r>
    </w:p>
    <w:p w14:paraId="0D083726" w14:textId="77777777" w:rsidR="006D0A37" w:rsidRPr="001604A8" w:rsidRDefault="006D0A37" w:rsidP="001604A8">
      <w:pPr>
        <w:spacing w:before="100" w:beforeAutospacing="1" w:after="100" w:afterAutospacing="1" w:line="240" w:lineRule="auto"/>
        <w:jc w:val="both"/>
        <w:rPr>
          <w:rFonts w:ascii="Comic Sans MS" w:eastAsia="Times New Roman" w:hAnsi="Comic Sans MS" w:cs="Times New Roman"/>
          <w:sz w:val="28"/>
          <w:szCs w:val="28"/>
          <w:lang w:eastAsia="es-ES"/>
        </w:rPr>
      </w:pPr>
      <w:r w:rsidRPr="001604A8">
        <w:rPr>
          <w:rFonts w:ascii="Comic Sans MS" w:eastAsia="Times New Roman" w:hAnsi="Comic Sans MS" w:cs="Times New Roman"/>
          <w:sz w:val="28"/>
          <w:szCs w:val="28"/>
          <w:lang w:eastAsia="es-ES"/>
        </w:rPr>
        <w:t>En el ámbito del comercio intracomunitario se ponen en marcha las llamadas </w:t>
      </w:r>
      <w:r w:rsidRPr="001604A8">
        <w:rPr>
          <w:rFonts w:ascii="Comic Sans MS" w:eastAsia="Times New Roman" w:hAnsi="Comic Sans MS" w:cs="Times New Roman"/>
          <w:i/>
          <w:iCs/>
          <w:sz w:val="28"/>
          <w:szCs w:val="28"/>
          <w:lang w:eastAsia="es-ES"/>
        </w:rPr>
        <w:t>quick</w:t>
      </w:r>
      <w:r w:rsidRPr="001604A8">
        <w:rPr>
          <w:rFonts w:ascii="Comic Sans MS" w:eastAsia="Times New Roman" w:hAnsi="Comic Sans MS" w:cs="Times New Roman"/>
          <w:sz w:val="28"/>
          <w:szCs w:val="28"/>
          <w:lang w:eastAsia="es-ES"/>
        </w:rPr>
        <w:t> </w:t>
      </w:r>
      <w:r w:rsidRPr="001604A8">
        <w:rPr>
          <w:rFonts w:ascii="Comic Sans MS" w:eastAsia="Times New Roman" w:hAnsi="Comic Sans MS" w:cs="Times New Roman"/>
          <w:i/>
          <w:iCs/>
          <w:sz w:val="28"/>
          <w:szCs w:val="28"/>
          <w:lang w:eastAsia="es-ES"/>
        </w:rPr>
        <w:t>fixes</w:t>
      </w:r>
      <w:r w:rsidRPr="001604A8">
        <w:rPr>
          <w:rFonts w:ascii="Comic Sans MS" w:eastAsia="Times New Roman" w:hAnsi="Comic Sans MS" w:cs="Times New Roman"/>
          <w:sz w:val="28"/>
          <w:szCs w:val="28"/>
          <w:lang w:eastAsia="es-ES"/>
        </w:rPr>
        <w:t> (soluciones rápidas) en la UE. Su objetivo es conseguir: </w:t>
      </w:r>
    </w:p>
    <w:p w14:paraId="0F385CFD" w14:textId="77777777" w:rsidR="006D0A37" w:rsidRPr="001604A8" w:rsidRDefault="006D0A37" w:rsidP="001604A8">
      <w:pPr>
        <w:numPr>
          <w:ilvl w:val="0"/>
          <w:numId w:val="4"/>
        </w:numPr>
        <w:spacing w:before="100" w:beforeAutospacing="1" w:after="100" w:afterAutospacing="1" w:line="240" w:lineRule="auto"/>
        <w:jc w:val="both"/>
        <w:rPr>
          <w:rFonts w:ascii="Comic Sans MS" w:eastAsia="Times New Roman" w:hAnsi="Comic Sans MS" w:cs="Times New Roman"/>
          <w:sz w:val="28"/>
          <w:szCs w:val="28"/>
          <w:lang w:eastAsia="es-ES"/>
        </w:rPr>
      </w:pPr>
      <w:r w:rsidRPr="001604A8">
        <w:rPr>
          <w:rFonts w:ascii="Comic Sans MS" w:eastAsia="Times New Roman" w:hAnsi="Comic Sans MS" w:cs="Times New Roman"/>
          <w:b/>
          <w:bCs/>
          <w:sz w:val="28"/>
          <w:szCs w:val="28"/>
          <w:lang w:eastAsia="es-ES"/>
        </w:rPr>
        <w:t>Armonización </w:t>
      </w:r>
      <w:r w:rsidRPr="001604A8">
        <w:rPr>
          <w:rFonts w:ascii="Comic Sans MS" w:eastAsia="Times New Roman" w:hAnsi="Comic Sans MS" w:cs="Times New Roman"/>
          <w:sz w:val="28"/>
          <w:szCs w:val="28"/>
          <w:lang w:eastAsia="es-ES"/>
        </w:rPr>
        <w:t>entre los Estados miembros de operaciones de comercio transfronterizo. </w:t>
      </w:r>
    </w:p>
    <w:p w14:paraId="00540186" w14:textId="77777777" w:rsidR="006D0A37" w:rsidRPr="001604A8" w:rsidRDefault="006D0A37" w:rsidP="001604A8">
      <w:pPr>
        <w:numPr>
          <w:ilvl w:val="0"/>
          <w:numId w:val="4"/>
        </w:numPr>
        <w:spacing w:before="100" w:beforeAutospacing="1" w:after="100" w:afterAutospacing="1" w:line="240" w:lineRule="auto"/>
        <w:jc w:val="both"/>
        <w:rPr>
          <w:rFonts w:ascii="Comic Sans MS" w:eastAsia="Times New Roman" w:hAnsi="Comic Sans MS" w:cs="Times New Roman"/>
          <w:sz w:val="28"/>
          <w:szCs w:val="28"/>
          <w:lang w:eastAsia="es-ES"/>
        </w:rPr>
      </w:pPr>
      <w:r w:rsidRPr="001604A8">
        <w:rPr>
          <w:rFonts w:ascii="Comic Sans MS" w:eastAsia="Times New Roman" w:hAnsi="Comic Sans MS" w:cs="Times New Roman"/>
          <w:b/>
          <w:bCs/>
          <w:sz w:val="28"/>
          <w:szCs w:val="28"/>
          <w:lang w:eastAsia="es-ES"/>
        </w:rPr>
        <w:t>Tributación simplificada y uniforme</w:t>
      </w:r>
      <w:r w:rsidRPr="001604A8">
        <w:rPr>
          <w:rFonts w:ascii="Comic Sans MS" w:eastAsia="Times New Roman" w:hAnsi="Comic Sans MS" w:cs="Times New Roman"/>
          <w:sz w:val="28"/>
          <w:szCs w:val="28"/>
          <w:lang w:eastAsia="es-ES"/>
        </w:rPr>
        <w:t> de estas operaciones.  </w:t>
      </w:r>
    </w:p>
    <w:p w14:paraId="31CB1A38" w14:textId="77777777" w:rsidR="006D0A37" w:rsidRPr="001604A8" w:rsidRDefault="006D0A37" w:rsidP="001604A8">
      <w:pPr>
        <w:spacing w:before="100" w:beforeAutospacing="1" w:after="100" w:afterAutospacing="1" w:line="240" w:lineRule="auto"/>
        <w:jc w:val="both"/>
        <w:rPr>
          <w:rFonts w:ascii="Comic Sans MS" w:eastAsia="Times New Roman" w:hAnsi="Comic Sans MS" w:cs="Times New Roman"/>
          <w:sz w:val="28"/>
          <w:szCs w:val="28"/>
          <w:lang w:eastAsia="es-ES"/>
        </w:rPr>
      </w:pPr>
      <w:r w:rsidRPr="001604A8">
        <w:rPr>
          <w:rFonts w:ascii="Comic Sans MS" w:eastAsia="Times New Roman" w:hAnsi="Comic Sans MS" w:cs="Times New Roman"/>
          <w:sz w:val="28"/>
          <w:szCs w:val="28"/>
          <w:lang w:eastAsia="es-ES"/>
        </w:rPr>
        <w:t>Para adaptarnos a la directiva europea en España, el RD 3/2020, con vigencia desde el 1 de marzo, ha introducido las siguientes modificaciones en la ley del IVA.  </w:t>
      </w:r>
    </w:p>
    <w:p w14:paraId="57B99416" w14:textId="77777777" w:rsidR="006D0A37" w:rsidRPr="001604A8" w:rsidRDefault="006D0A37" w:rsidP="001604A8">
      <w:pPr>
        <w:spacing w:before="100" w:beforeAutospacing="1" w:after="100" w:afterAutospacing="1" w:line="240" w:lineRule="auto"/>
        <w:jc w:val="both"/>
        <w:outlineLvl w:val="2"/>
        <w:rPr>
          <w:rFonts w:ascii="Comic Sans MS" w:eastAsia="Times New Roman" w:hAnsi="Comic Sans MS" w:cs="Times New Roman"/>
          <w:b/>
          <w:bCs/>
          <w:sz w:val="28"/>
          <w:szCs w:val="28"/>
          <w:lang w:eastAsia="es-ES"/>
        </w:rPr>
      </w:pPr>
      <w:r w:rsidRPr="001604A8">
        <w:rPr>
          <w:rFonts w:ascii="Comic Sans MS" w:eastAsia="Times New Roman" w:hAnsi="Comic Sans MS" w:cs="Times New Roman"/>
          <w:b/>
          <w:bCs/>
          <w:sz w:val="28"/>
          <w:szCs w:val="28"/>
          <w:lang w:eastAsia="es-ES"/>
        </w:rPr>
        <w:t>1. Venta de existencias de reserva o ventas en consigna</w:t>
      </w:r>
    </w:p>
    <w:p w14:paraId="0572EBA2" w14:textId="77777777" w:rsidR="006D0A37" w:rsidRPr="001604A8" w:rsidRDefault="006D0A37" w:rsidP="001604A8">
      <w:pPr>
        <w:spacing w:before="100" w:beforeAutospacing="1" w:after="100" w:afterAutospacing="1" w:line="240" w:lineRule="auto"/>
        <w:jc w:val="both"/>
        <w:rPr>
          <w:rFonts w:ascii="Comic Sans MS" w:eastAsia="Times New Roman" w:hAnsi="Comic Sans MS" w:cs="Times New Roman"/>
          <w:sz w:val="28"/>
          <w:szCs w:val="28"/>
          <w:lang w:eastAsia="es-ES"/>
        </w:rPr>
      </w:pPr>
      <w:r w:rsidRPr="001604A8">
        <w:rPr>
          <w:rFonts w:ascii="Comic Sans MS" w:eastAsia="Times New Roman" w:hAnsi="Comic Sans MS" w:cs="Times New Roman"/>
          <w:sz w:val="28"/>
          <w:szCs w:val="28"/>
          <w:lang w:eastAsia="es-ES"/>
        </w:rPr>
        <w:t>Se simplifica la aplicación de la exención en las transferencias de “existencias de reserva”, conocidos como </w:t>
      </w:r>
      <w:r w:rsidRPr="001604A8">
        <w:rPr>
          <w:rFonts w:ascii="Comic Sans MS" w:eastAsia="Times New Roman" w:hAnsi="Comic Sans MS" w:cs="Times New Roman"/>
          <w:b/>
          <w:bCs/>
          <w:sz w:val="28"/>
          <w:szCs w:val="28"/>
          <w:lang w:eastAsia="es-ES"/>
        </w:rPr>
        <w:t>acuerdos de venta de bienes en consigna. </w:t>
      </w:r>
      <w:r w:rsidRPr="001604A8">
        <w:rPr>
          <w:rFonts w:ascii="Comic Sans MS" w:eastAsia="Times New Roman" w:hAnsi="Comic Sans MS" w:cs="Times New Roman"/>
          <w:sz w:val="28"/>
          <w:szCs w:val="28"/>
          <w:lang w:eastAsia="es-ES"/>
        </w:rPr>
        <w:t> </w:t>
      </w:r>
    </w:p>
    <w:p w14:paraId="24C65EF3" w14:textId="77777777" w:rsidR="006D0A37" w:rsidRPr="001604A8" w:rsidRDefault="006D0A37" w:rsidP="001604A8">
      <w:pPr>
        <w:spacing w:before="100" w:beforeAutospacing="1" w:after="100" w:afterAutospacing="1" w:line="240" w:lineRule="auto"/>
        <w:jc w:val="both"/>
        <w:rPr>
          <w:rFonts w:ascii="Comic Sans MS" w:eastAsia="Times New Roman" w:hAnsi="Comic Sans MS" w:cs="Times New Roman"/>
          <w:sz w:val="28"/>
          <w:szCs w:val="28"/>
          <w:lang w:eastAsia="es-ES"/>
        </w:rPr>
      </w:pPr>
      <w:r w:rsidRPr="001604A8">
        <w:rPr>
          <w:rFonts w:ascii="Comic Sans MS" w:eastAsia="Times New Roman" w:hAnsi="Comic Sans MS" w:cs="Times New Roman"/>
          <w:sz w:val="28"/>
          <w:szCs w:val="28"/>
          <w:lang w:eastAsia="es-ES"/>
        </w:rPr>
        <w:t>Estos son celebrados entre profesionales para la venta transfronteriza de mercancías entre un </w:t>
      </w:r>
      <w:r w:rsidRPr="001604A8">
        <w:rPr>
          <w:rFonts w:ascii="Comic Sans MS" w:eastAsia="Times New Roman" w:hAnsi="Comic Sans MS" w:cs="Times New Roman"/>
          <w:b/>
          <w:bCs/>
          <w:sz w:val="28"/>
          <w:szCs w:val="28"/>
          <w:lang w:eastAsia="es-ES"/>
        </w:rPr>
        <w:t>empresario–proveedor de bienes </w:t>
      </w:r>
      <w:r w:rsidRPr="001604A8">
        <w:rPr>
          <w:rFonts w:ascii="Comic Sans MS" w:eastAsia="Times New Roman" w:hAnsi="Comic Sans MS" w:cs="Times New Roman"/>
          <w:sz w:val="28"/>
          <w:szCs w:val="28"/>
          <w:lang w:eastAsia="es-ES"/>
        </w:rPr>
        <w:t>desde un Estado miembro a otro, para que queden almacenados en el Estado miembro de destino a disposición de otro empresario o profesional (cliente).  </w:t>
      </w:r>
    </w:p>
    <w:p w14:paraId="6935537C" w14:textId="77777777" w:rsidR="006D0A37" w:rsidRPr="001604A8" w:rsidRDefault="006D0A37" w:rsidP="001604A8">
      <w:pPr>
        <w:spacing w:before="100" w:beforeAutospacing="1" w:after="100" w:afterAutospacing="1" w:line="240" w:lineRule="auto"/>
        <w:jc w:val="both"/>
        <w:outlineLvl w:val="2"/>
        <w:rPr>
          <w:rFonts w:ascii="Comic Sans MS" w:eastAsia="Times New Roman" w:hAnsi="Comic Sans MS" w:cs="Times New Roman"/>
          <w:b/>
          <w:bCs/>
          <w:sz w:val="28"/>
          <w:szCs w:val="28"/>
          <w:lang w:eastAsia="es-ES"/>
        </w:rPr>
      </w:pPr>
      <w:r w:rsidRPr="001604A8">
        <w:rPr>
          <w:rFonts w:ascii="Comic Sans MS" w:eastAsia="Times New Roman" w:hAnsi="Comic Sans MS" w:cs="Times New Roman"/>
          <w:b/>
          <w:bCs/>
          <w:sz w:val="28"/>
          <w:szCs w:val="28"/>
          <w:lang w:eastAsia="es-ES"/>
        </w:rPr>
        <w:t>2. Operaciones en cadena</w:t>
      </w:r>
    </w:p>
    <w:p w14:paraId="3DD0B9A1" w14:textId="77777777" w:rsidR="006D0A37" w:rsidRPr="001604A8" w:rsidRDefault="006D0A37" w:rsidP="001604A8">
      <w:pPr>
        <w:spacing w:before="100" w:beforeAutospacing="1" w:after="100" w:afterAutospacing="1" w:line="240" w:lineRule="auto"/>
        <w:jc w:val="both"/>
        <w:rPr>
          <w:rFonts w:ascii="Comic Sans MS" w:eastAsia="Times New Roman" w:hAnsi="Comic Sans MS" w:cs="Times New Roman"/>
          <w:sz w:val="28"/>
          <w:szCs w:val="28"/>
          <w:lang w:eastAsia="es-ES"/>
        </w:rPr>
      </w:pPr>
      <w:r w:rsidRPr="001604A8">
        <w:rPr>
          <w:rFonts w:ascii="Comic Sans MS" w:eastAsia="Times New Roman" w:hAnsi="Comic Sans MS" w:cs="Times New Roman"/>
          <w:sz w:val="28"/>
          <w:szCs w:val="28"/>
          <w:lang w:eastAsia="es-ES"/>
        </w:rPr>
        <w:t>Son operaciones en las que un mismo bien es trasportado a otro Estado miembro directamente desde el primer proveedor al adquirente final de la cadena, con</w:t>
      </w:r>
      <w:r w:rsidRPr="001604A8">
        <w:rPr>
          <w:rFonts w:ascii="Times New Roman" w:eastAsia="Times New Roman" w:hAnsi="Times New Roman" w:cs="Times New Roman"/>
          <w:sz w:val="28"/>
          <w:szCs w:val="28"/>
          <w:lang w:eastAsia="es-ES"/>
        </w:rPr>
        <w:t> </w:t>
      </w:r>
      <w:r w:rsidRPr="001604A8">
        <w:rPr>
          <w:rFonts w:ascii="Comic Sans MS" w:eastAsia="Times New Roman" w:hAnsi="Comic Sans MS" w:cs="Times New Roman"/>
          <w:b/>
          <w:bCs/>
          <w:sz w:val="28"/>
          <w:szCs w:val="28"/>
          <w:lang w:eastAsia="es-ES"/>
        </w:rPr>
        <w:t>entregas sucesivas</w:t>
      </w:r>
      <w:r w:rsidRPr="001604A8">
        <w:rPr>
          <w:rFonts w:ascii="Times New Roman" w:eastAsia="Times New Roman" w:hAnsi="Times New Roman" w:cs="Times New Roman"/>
          <w:sz w:val="28"/>
          <w:szCs w:val="28"/>
          <w:lang w:eastAsia="es-ES"/>
        </w:rPr>
        <w:t> </w:t>
      </w:r>
      <w:r w:rsidRPr="001604A8">
        <w:rPr>
          <w:rFonts w:ascii="Comic Sans MS" w:eastAsia="Times New Roman" w:hAnsi="Comic Sans MS" w:cs="Times New Roman"/>
          <w:sz w:val="28"/>
          <w:szCs w:val="28"/>
          <w:lang w:eastAsia="es-ES"/>
        </w:rPr>
        <w:t>entre distintos intermediarios,</w:t>
      </w:r>
      <w:r w:rsidRPr="001604A8">
        <w:rPr>
          <w:rFonts w:ascii="Comic Sans MS" w:eastAsia="Times New Roman" w:hAnsi="Comic Sans MS" w:cs="Georgia"/>
          <w:sz w:val="28"/>
          <w:szCs w:val="28"/>
          <w:lang w:eastAsia="es-ES"/>
        </w:rPr>
        <w:t> </w:t>
      </w:r>
      <w:r w:rsidRPr="001604A8">
        <w:rPr>
          <w:rFonts w:ascii="Comic Sans MS" w:eastAsia="Times New Roman" w:hAnsi="Comic Sans MS" w:cs="Times New Roman"/>
          <w:b/>
          <w:bCs/>
          <w:sz w:val="28"/>
          <w:szCs w:val="28"/>
          <w:lang w:eastAsia="es-ES"/>
        </w:rPr>
        <w:t>existiendo un único transporte intracomunitario.</w:t>
      </w:r>
      <w:r w:rsidRPr="001604A8">
        <w:rPr>
          <w:rFonts w:ascii="Comic Sans MS" w:eastAsia="Times New Roman" w:hAnsi="Comic Sans MS" w:cs="Times New Roman"/>
          <w:sz w:val="28"/>
          <w:szCs w:val="28"/>
          <w:lang w:eastAsia="es-ES"/>
        </w:rPr>
        <w:t> </w:t>
      </w:r>
    </w:p>
    <w:p w14:paraId="0B6E1974" w14:textId="77777777" w:rsidR="006D0A37" w:rsidRPr="001604A8" w:rsidRDefault="006D0A37" w:rsidP="001604A8">
      <w:pPr>
        <w:spacing w:before="100" w:beforeAutospacing="1" w:after="100" w:afterAutospacing="1" w:line="240" w:lineRule="auto"/>
        <w:jc w:val="both"/>
        <w:outlineLvl w:val="2"/>
        <w:rPr>
          <w:rFonts w:ascii="Comic Sans MS" w:eastAsia="Times New Roman" w:hAnsi="Comic Sans MS" w:cs="Times New Roman"/>
          <w:b/>
          <w:bCs/>
          <w:sz w:val="28"/>
          <w:szCs w:val="28"/>
          <w:lang w:eastAsia="es-ES"/>
        </w:rPr>
      </w:pPr>
      <w:r w:rsidRPr="001604A8">
        <w:rPr>
          <w:rFonts w:ascii="Comic Sans MS" w:eastAsia="Times New Roman" w:hAnsi="Comic Sans MS" w:cs="Times New Roman"/>
          <w:b/>
          <w:bCs/>
          <w:sz w:val="28"/>
          <w:szCs w:val="28"/>
          <w:lang w:eastAsia="es-ES"/>
        </w:rPr>
        <w:t>3. Exenciones en las entregas intracomunitarias de bienes</w:t>
      </w:r>
    </w:p>
    <w:p w14:paraId="19D320F4" w14:textId="77777777" w:rsidR="006D0A37" w:rsidRPr="001604A8" w:rsidRDefault="006D0A37" w:rsidP="001604A8">
      <w:pPr>
        <w:spacing w:before="100" w:beforeAutospacing="1" w:after="100" w:afterAutospacing="1" w:line="240" w:lineRule="auto"/>
        <w:jc w:val="both"/>
        <w:rPr>
          <w:rFonts w:ascii="Comic Sans MS" w:eastAsia="Times New Roman" w:hAnsi="Comic Sans MS" w:cs="Times New Roman"/>
          <w:sz w:val="28"/>
          <w:szCs w:val="28"/>
          <w:lang w:eastAsia="es-ES"/>
        </w:rPr>
      </w:pPr>
      <w:r w:rsidRPr="001604A8">
        <w:rPr>
          <w:rFonts w:ascii="Comic Sans MS" w:eastAsia="Times New Roman" w:hAnsi="Comic Sans MS" w:cs="Times New Roman"/>
          <w:sz w:val="28"/>
          <w:szCs w:val="28"/>
          <w:lang w:eastAsia="es-ES"/>
        </w:rPr>
        <w:t>Esta medida busca la luchar contra el fraude fiscal. Para aplicarla, será necesario: </w:t>
      </w:r>
    </w:p>
    <w:p w14:paraId="53A3F1C1" w14:textId="77777777" w:rsidR="006D0A37" w:rsidRPr="001604A8" w:rsidRDefault="006D0A37" w:rsidP="001604A8">
      <w:pPr>
        <w:numPr>
          <w:ilvl w:val="0"/>
          <w:numId w:val="5"/>
        </w:numPr>
        <w:spacing w:before="100" w:beforeAutospacing="1" w:after="100" w:afterAutospacing="1" w:line="240" w:lineRule="auto"/>
        <w:jc w:val="both"/>
        <w:rPr>
          <w:rFonts w:ascii="Comic Sans MS" w:eastAsia="Times New Roman" w:hAnsi="Comic Sans MS" w:cs="Times New Roman"/>
          <w:sz w:val="28"/>
          <w:szCs w:val="28"/>
          <w:lang w:eastAsia="es-ES"/>
        </w:rPr>
      </w:pPr>
      <w:r w:rsidRPr="001604A8">
        <w:rPr>
          <w:rFonts w:ascii="Comic Sans MS" w:eastAsia="Times New Roman" w:hAnsi="Comic Sans MS" w:cs="Times New Roman"/>
          <w:sz w:val="28"/>
          <w:szCs w:val="28"/>
          <w:lang w:eastAsia="es-ES"/>
        </w:rPr>
        <w:t>Que el adquirente haya comunicado al proveedor un número de identificación a efectos de IVA (</w:t>
      </w:r>
      <w:r w:rsidRPr="001604A8">
        <w:rPr>
          <w:rFonts w:ascii="Comic Sans MS" w:eastAsia="Times New Roman" w:hAnsi="Comic Sans MS" w:cs="Times New Roman"/>
          <w:b/>
          <w:bCs/>
          <w:sz w:val="28"/>
          <w:szCs w:val="28"/>
          <w:lang w:eastAsia="es-ES"/>
        </w:rPr>
        <w:t>N-VAT</w:t>
      </w:r>
      <w:r w:rsidRPr="001604A8">
        <w:rPr>
          <w:rFonts w:ascii="Comic Sans MS" w:eastAsia="Times New Roman" w:hAnsi="Comic Sans MS" w:cs="Times New Roman"/>
          <w:sz w:val="28"/>
          <w:szCs w:val="28"/>
          <w:lang w:eastAsia="es-ES"/>
        </w:rPr>
        <w:t>) atribuido por un Estado miembro distinto de España. </w:t>
      </w:r>
    </w:p>
    <w:p w14:paraId="537E4D08" w14:textId="77777777" w:rsidR="006D0A37" w:rsidRPr="001604A8" w:rsidRDefault="006D0A37" w:rsidP="001604A8">
      <w:pPr>
        <w:numPr>
          <w:ilvl w:val="0"/>
          <w:numId w:val="5"/>
        </w:numPr>
        <w:spacing w:before="100" w:beforeAutospacing="1" w:after="100" w:afterAutospacing="1" w:line="240" w:lineRule="auto"/>
        <w:jc w:val="both"/>
        <w:rPr>
          <w:rFonts w:ascii="Comic Sans MS" w:eastAsia="Times New Roman" w:hAnsi="Comic Sans MS" w:cs="Times New Roman"/>
          <w:sz w:val="28"/>
          <w:szCs w:val="28"/>
          <w:lang w:eastAsia="es-ES"/>
        </w:rPr>
      </w:pPr>
      <w:r w:rsidRPr="001604A8">
        <w:rPr>
          <w:rFonts w:ascii="Comic Sans MS" w:eastAsia="Times New Roman" w:hAnsi="Comic Sans MS" w:cs="Times New Roman"/>
          <w:sz w:val="28"/>
          <w:szCs w:val="28"/>
          <w:lang w:eastAsia="es-ES"/>
        </w:rPr>
        <w:t>Que el proveedor haya incluido la operación en la declaración recapitulativa de operaciones intracomunitarias (</w:t>
      </w:r>
      <w:r w:rsidRPr="001604A8">
        <w:rPr>
          <w:rFonts w:ascii="Comic Sans MS" w:eastAsia="Times New Roman" w:hAnsi="Comic Sans MS" w:cs="Times New Roman"/>
          <w:b/>
          <w:bCs/>
          <w:sz w:val="28"/>
          <w:szCs w:val="28"/>
          <w:lang w:eastAsia="es-ES"/>
        </w:rPr>
        <w:t>modelo 349</w:t>
      </w:r>
      <w:r w:rsidRPr="001604A8">
        <w:rPr>
          <w:rFonts w:ascii="Comic Sans MS" w:eastAsia="Times New Roman" w:hAnsi="Comic Sans MS" w:cs="Times New Roman"/>
          <w:sz w:val="28"/>
          <w:szCs w:val="28"/>
          <w:lang w:eastAsia="es-ES"/>
        </w:rPr>
        <w:t>). </w:t>
      </w:r>
    </w:p>
    <w:p w14:paraId="6C834B49" w14:textId="77777777" w:rsidR="006D0A37" w:rsidRPr="001604A8" w:rsidRDefault="006D0A37" w:rsidP="001604A8">
      <w:pPr>
        <w:spacing w:after="0" w:line="240" w:lineRule="auto"/>
        <w:jc w:val="both"/>
        <w:rPr>
          <w:rFonts w:ascii="Comic Sans MS" w:eastAsia="Times New Roman" w:hAnsi="Comic Sans MS" w:cs="Times New Roman"/>
          <w:sz w:val="28"/>
          <w:szCs w:val="28"/>
          <w:lang w:eastAsia="es-ES"/>
        </w:rPr>
      </w:pPr>
      <w:r w:rsidRPr="001604A8">
        <w:rPr>
          <w:rFonts w:ascii="Comic Sans MS" w:eastAsia="Times New Roman" w:hAnsi="Comic Sans MS" w:cs="Times New Roman"/>
          <w:sz w:val="28"/>
          <w:szCs w:val="28"/>
          <w:lang w:eastAsia="es-ES"/>
        </w:rPr>
        <w:t>La agencia tributaria ha introducido importantes herramientas de ayuda en su web para facilitar la presentación el IVA en 2020.</w:t>
      </w:r>
    </w:p>
    <w:p w14:paraId="03EC15E0" w14:textId="77777777" w:rsidR="006D0A37" w:rsidRPr="001604A8" w:rsidRDefault="006D0A37" w:rsidP="001604A8">
      <w:pPr>
        <w:spacing w:before="100" w:beforeAutospacing="1" w:after="100" w:afterAutospacing="1" w:line="240" w:lineRule="auto"/>
        <w:jc w:val="both"/>
        <w:outlineLvl w:val="1"/>
        <w:rPr>
          <w:rFonts w:ascii="Comic Sans MS" w:eastAsia="Times New Roman" w:hAnsi="Comic Sans MS" w:cs="Times New Roman"/>
          <w:b/>
          <w:bCs/>
          <w:sz w:val="28"/>
          <w:szCs w:val="28"/>
          <w:lang w:eastAsia="es-ES"/>
        </w:rPr>
      </w:pPr>
      <w:r w:rsidRPr="001604A8">
        <w:rPr>
          <w:rFonts w:ascii="Comic Sans MS" w:eastAsia="Times New Roman" w:hAnsi="Comic Sans MS" w:cs="Times New Roman"/>
          <w:b/>
          <w:bCs/>
          <w:sz w:val="28"/>
          <w:szCs w:val="28"/>
          <w:lang w:eastAsia="es-ES"/>
        </w:rPr>
        <w:t>Novedades Libro Registro IVA </w:t>
      </w:r>
    </w:p>
    <w:p w14:paraId="130FEAA6" w14:textId="666F08EB" w:rsidR="006D0A37" w:rsidRPr="001604A8" w:rsidRDefault="006D0A37" w:rsidP="001604A8">
      <w:pPr>
        <w:spacing w:before="100" w:beforeAutospacing="1" w:after="100" w:afterAutospacing="1" w:line="240" w:lineRule="auto"/>
        <w:jc w:val="both"/>
        <w:rPr>
          <w:rFonts w:ascii="Comic Sans MS" w:eastAsia="Times New Roman" w:hAnsi="Comic Sans MS" w:cs="Times New Roman"/>
          <w:sz w:val="28"/>
          <w:szCs w:val="28"/>
          <w:lang w:eastAsia="es-ES"/>
        </w:rPr>
      </w:pPr>
      <w:r w:rsidRPr="001604A8">
        <w:rPr>
          <w:rFonts w:ascii="Comic Sans MS" w:eastAsia="Times New Roman" w:hAnsi="Comic Sans MS" w:cs="Times New Roman"/>
          <w:sz w:val="28"/>
          <w:szCs w:val="28"/>
          <w:lang w:eastAsia="es-ES"/>
        </w:rPr>
        <w:t>El </w:t>
      </w:r>
      <w:r w:rsidRPr="001604A8">
        <w:rPr>
          <w:rFonts w:ascii="Comic Sans MS" w:eastAsia="Times New Roman" w:hAnsi="Comic Sans MS" w:cs="Times New Roman"/>
          <w:b/>
          <w:bCs/>
          <w:color w:val="009900"/>
          <w:sz w:val="28"/>
          <w:szCs w:val="28"/>
          <w:u w:val="single"/>
          <w:lang w:eastAsia="es-ES"/>
        </w:rPr>
        <w:t>libro de registro</w:t>
      </w:r>
      <w:r w:rsidRPr="001604A8">
        <w:rPr>
          <w:rFonts w:ascii="Comic Sans MS" w:eastAsia="Times New Roman" w:hAnsi="Comic Sans MS" w:cs="Times New Roman"/>
          <w:sz w:val="28"/>
          <w:szCs w:val="28"/>
          <w:lang w:eastAsia="es-ES"/>
        </w:rPr>
        <w:t> </w:t>
      </w:r>
      <w:r w:rsidRPr="001604A8">
        <w:rPr>
          <w:rFonts w:ascii="Comic Sans MS" w:eastAsia="Times New Roman" w:hAnsi="Comic Sans MS" w:cs="Times New Roman"/>
          <w:b/>
          <w:bCs/>
          <w:sz w:val="28"/>
          <w:szCs w:val="28"/>
          <w:lang w:eastAsia="es-ES"/>
        </w:rPr>
        <w:t>del IVA</w:t>
      </w:r>
      <w:r w:rsidRPr="001604A8">
        <w:rPr>
          <w:rFonts w:ascii="Times New Roman" w:eastAsia="Times New Roman" w:hAnsi="Times New Roman" w:cs="Times New Roman"/>
          <w:sz w:val="28"/>
          <w:szCs w:val="28"/>
          <w:lang w:eastAsia="es-ES"/>
        </w:rPr>
        <w:t> </w:t>
      </w:r>
      <w:r w:rsidRPr="001604A8">
        <w:rPr>
          <w:rFonts w:ascii="Comic Sans MS" w:eastAsia="Times New Roman" w:hAnsi="Comic Sans MS" w:cs="Times New Roman"/>
          <w:sz w:val="28"/>
          <w:szCs w:val="28"/>
          <w:lang w:eastAsia="es-ES"/>
        </w:rPr>
        <w:t>es el documento oficial que exige la Agencia Tributaria y donde figuran, por orden cronol</w:t>
      </w:r>
      <w:r w:rsidRPr="001604A8">
        <w:rPr>
          <w:rFonts w:ascii="Comic Sans MS" w:eastAsia="Times New Roman" w:hAnsi="Comic Sans MS" w:cs="Georgia"/>
          <w:sz w:val="28"/>
          <w:szCs w:val="28"/>
          <w:lang w:eastAsia="es-ES"/>
        </w:rPr>
        <w:t>ó</w:t>
      </w:r>
      <w:r w:rsidRPr="001604A8">
        <w:rPr>
          <w:rFonts w:ascii="Comic Sans MS" w:eastAsia="Times New Roman" w:hAnsi="Comic Sans MS" w:cs="Times New Roman"/>
          <w:sz w:val="28"/>
          <w:szCs w:val="28"/>
          <w:lang w:eastAsia="es-ES"/>
        </w:rPr>
        <w:t>gico, todas las transacciones sobre el valor a</w:t>
      </w:r>
      <w:r w:rsidRPr="001604A8">
        <w:rPr>
          <w:rFonts w:ascii="Comic Sans MS" w:eastAsia="Times New Roman" w:hAnsi="Comic Sans MS" w:cs="Georgia"/>
          <w:sz w:val="28"/>
          <w:szCs w:val="28"/>
          <w:lang w:eastAsia="es-ES"/>
        </w:rPr>
        <w:t>ñ</w:t>
      </w:r>
      <w:r w:rsidRPr="001604A8">
        <w:rPr>
          <w:rFonts w:ascii="Comic Sans MS" w:eastAsia="Times New Roman" w:hAnsi="Comic Sans MS" w:cs="Times New Roman"/>
          <w:sz w:val="28"/>
          <w:szCs w:val="28"/>
          <w:lang w:eastAsia="es-ES"/>
        </w:rPr>
        <w:t>adido de una empresa.</w:t>
      </w:r>
      <w:r w:rsidRPr="001604A8">
        <w:rPr>
          <w:rFonts w:ascii="Comic Sans MS" w:eastAsia="Times New Roman" w:hAnsi="Comic Sans MS" w:cs="Georgia"/>
          <w:sz w:val="28"/>
          <w:szCs w:val="28"/>
          <w:lang w:eastAsia="es-ES"/>
        </w:rPr>
        <w:t>  </w:t>
      </w:r>
    </w:p>
    <w:p w14:paraId="64A9A597" w14:textId="77777777" w:rsidR="006D0A37" w:rsidRPr="001604A8" w:rsidRDefault="006D0A37" w:rsidP="001604A8">
      <w:pPr>
        <w:spacing w:before="100" w:beforeAutospacing="1" w:after="100" w:afterAutospacing="1" w:line="240" w:lineRule="auto"/>
        <w:jc w:val="both"/>
        <w:rPr>
          <w:rFonts w:ascii="Comic Sans MS" w:eastAsia="Times New Roman" w:hAnsi="Comic Sans MS" w:cs="Times New Roman"/>
          <w:sz w:val="28"/>
          <w:szCs w:val="28"/>
          <w:lang w:eastAsia="es-ES"/>
        </w:rPr>
      </w:pPr>
      <w:r w:rsidRPr="001604A8">
        <w:rPr>
          <w:rFonts w:ascii="Comic Sans MS" w:eastAsia="Times New Roman" w:hAnsi="Comic Sans MS" w:cs="Times New Roman"/>
          <w:sz w:val="28"/>
          <w:szCs w:val="28"/>
          <w:lang w:eastAsia="es-ES"/>
        </w:rPr>
        <w:t>Para agilizar los trámites de devoluciones y homogeneizar el formato del libro, se han introducido los siguientes cambios para su presentación: </w:t>
      </w:r>
      <w:r w:rsidRPr="001604A8">
        <w:rPr>
          <w:rFonts w:ascii="Comic Sans MS" w:eastAsia="Times New Roman" w:hAnsi="Comic Sans MS" w:cs="Times New Roman"/>
          <w:b/>
          <w:bCs/>
          <w:sz w:val="28"/>
          <w:szCs w:val="28"/>
          <w:lang w:eastAsia="es-ES"/>
        </w:rPr>
        <w:t> </w:t>
      </w:r>
      <w:r w:rsidRPr="001604A8">
        <w:rPr>
          <w:rFonts w:ascii="Comic Sans MS" w:eastAsia="Times New Roman" w:hAnsi="Comic Sans MS" w:cs="Times New Roman"/>
          <w:sz w:val="28"/>
          <w:szCs w:val="28"/>
          <w:lang w:eastAsia="es-ES"/>
        </w:rPr>
        <w:t> </w:t>
      </w:r>
    </w:p>
    <w:p w14:paraId="5B42700A" w14:textId="77777777" w:rsidR="006D0A37" w:rsidRPr="001604A8" w:rsidRDefault="006D0A37" w:rsidP="001604A8">
      <w:pPr>
        <w:numPr>
          <w:ilvl w:val="0"/>
          <w:numId w:val="6"/>
        </w:numPr>
        <w:spacing w:before="100" w:beforeAutospacing="1" w:after="100" w:afterAutospacing="1" w:line="240" w:lineRule="auto"/>
        <w:jc w:val="both"/>
        <w:rPr>
          <w:rFonts w:ascii="Comic Sans MS" w:eastAsia="Times New Roman" w:hAnsi="Comic Sans MS" w:cs="Times New Roman"/>
          <w:sz w:val="28"/>
          <w:szCs w:val="28"/>
          <w:lang w:eastAsia="es-ES"/>
        </w:rPr>
      </w:pPr>
      <w:r w:rsidRPr="001604A8">
        <w:rPr>
          <w:rFonts w:ascii="Comic Sans MS" w:eastAsia="Times New Roman" w:hAnsi="Comic Sans MS" w:cs="Times New Roman"/>
          <w:b/>
          <w:bCs/>
          <w:sz w:val="28"/>
          <w:szCs w:val="28"/>
          <w:lang w:eastAsia="es-ES"/>
        </w:rPr>
        <w:t>Reordenación de columnas</w:t>
      </w:r>
      <w:r w:rsidRPr="001604A8">
        <w:rPr>
          <w:rFonts w:ascii="Comic Sans MS" w:eastAsia="Times New Roman" w:hAnsi="Comic Sans MS" w:cs="Times New Roman"/>
          <w:sz w:val="28"/>
          <w:szCs w:val="28"/>
          <w:lang w:eastAsia="es-ES"/>
        </w:rPr>
        <w:t>: como “Código País”, “NIF Destinatario” o “Clave Operación”. </w:t>
      </w:r>
    </w:p>
    <w:p w14:paraId="1ED115D6" w14:textId="77777777" w:rsidR="006D0A37" w:rsidRPr="001604A8" w:rsidRDefault="006D0A37" w:rsidP="001604A8">
      <w:pPr>
        <w:numPr>
          <w:ilvl w:val="0"/>
          <w:numId w:val="6"/>
        </w:numPr>
        <w:spacing w:before="100" w:beforeAutospacing="1" w:after="100" w:afterAutospacing="1" w:line="240" w:lineRule="auto"/>
        <w:jc w:val="both"/>
        <w:rPr>
          <w:rFonts w:ascii="Comic Sans MS" w:eastAsia="Times New Roman" w:hAnsi="Comic Sans MS" w:cs="Times New Roman"/>
          <w:sz w:val="28"/>
          <w:szCs w:val="28"/>
          <w:lang w:eastAsia="es-ES"/>
        </w:rPr>
      </w:pPr>
      <w:r w:rsidRPr="001604A8">
        <w:rPr>
          <w:rFonts w:ascii="Comic Sans MS" w:eastAsia="Times New Roman" w:hAnsi="Comic Sans MS" w:cs="Times New Roman"/>
          <w:sz w:val="28"/>
          <w:szCs w:val="28"/>
          <w:lang w:eastAsia="es-ES"/>
        </w:rPr>
        <w:t>Creación de tres columnas más</w:t>
      </w:r>
      <w:r w:rsidRPr="001604A8">
        <w:rPr>
          <w:rFonts w:ascii="Comic Sans MS" w:eastAsia="Times New Roman" w:hAnsi="Comic Sans MS" w:cs="Times New Roman"/>
          <w:b/>
          <w:bCs/>
          <w:sz w:val="28"/>
          <w:szCs w:val="28"/>
          <w:lang w:eastAsia="es-ES"/>
        </w:rPr>
        <w:t>: </w:t>
      </w:r>
      <w:r w:rsidRPr="001604A8">
        <w:rPr>
          <w:rFonts w:ascii="Comic Sans MS" w:eastAsia="Times New Roman" w:hAnsi="Comic Sans MS" w:cs="Times New Roman"/>
          <w:sz w:val="28"/>
          <w:szCs w:val="28"/>
          <w:lang w:eastAsia="es-ES"/>
        </w:rPr>
        <w:t>“Cuota Recargo Eq”; “Tipo de Recargo Eq y “Número Final”.</w:t>
      </w:r>
      <w:r w:rsidRPr="001604A8">
        <w:rPr>
          <w:rFonts w:ascii="Comic Sans MS" w:eastAsia="Times New Roman" w:hAnsi="Comic Sans MS" w:cs="Times New Roman"/>
          <w:b/>
          <w:bCs/>
          <w:sz w:val="28"/>
          <w:szCs w:val="28"/>
          <w:lang w:eastAsia="es-ES"/>
        </w:rPr>
        <w:t> </w:t>
      </w:r>
      <w:r w:rsidRPr="001604A8">
        <w:rPr>
          <w:rFonts w:ascii="Comic Sans MS" w:eastAsia="Times New Roman" w:hAnsi="Comic Sans MS" w:cs="Times New Roman"/>
          <w:sz w:val="28"/>
          <w:szCs w:val="28"/>
          <w:lang w:eastAsia="es-ES"/>
        </w:rPr>
        <w:t> </w:t>
      </w:r>
    </w:p>
    <w:p w14:paraId="563F834A" w14:textId="77777777" w:rsidR="006D0A37" w:rsidRPr="001604A8" w:rsidRDefault="006D0A37" w:rsidP="001604A8">
      <w:pPr>
        <w:numPr>
          <w:ilvl w:val="0"/>
          <w:numId w:val="6"/>
        </w:numPr>
        <w:spacing w:before="100" w:beforeAutospacing="1" w:after="100" w:afterAutospacing="1" w:line="240" w:lineRule="auto"/>
        <w:jc w:val="both"/>
        <w:rPr>
          <w:rFonts w:ascii="Comic Sans MS" w:eastAsia="Times New Roman" w:hAnsi="Comic Sans MS" w:cs="Times New Roman"/>
          <w:sz w:val="28"/>
          <w:szCs w:val="28"/>
          <w:lang w:eastAsia="es-ES"/>
        </w:rPr>
      </w:pPr>
      <w:r w:rsidRPr="001604A8">
        <w:rPr>
          <w:rFonts w:ascii="Comic Sans MS" w:eastAsia="Times New Roman" w:hAnsi="Comic Sans MS" w:cs="Times New Roman"/>
          <w:b/>
          <w:bCs/>
          <w:sz w:val="28"/>
          <w:szCs w:val="28"/>
          <w:lang w:eastAsia="es-ES"/>
        </w:rPr>
        <w:t>Combinación de las columnas </w:t>
      </w:r>
      <w:r w:rsidRPr="001604A8">
        <w:rPr>
          <w:rFonts w:ascii="Comic Sans MS" w:eastAsia="Times New Roman" w:hAnsi="Comic Sans MS" w:cs="Times New Roman"/>
          <w:sz w:val="28"/>
          <w:szCs w:val="28"/>
          <w:lang w:eastAsia="es-ES"/>
        </w:rPr>
        <w:t>“Serie y “Número” del grupo “Identificación Factura del Expedidor”, para facilitar el registro de factura al destinatario.  </w:t>
      </w:r>
    </w:p>
    <w:p w14:paraId="5D9C91D6" w14:textId="77777777" w:rsidR="006D0A37" w:rsidRPr="001604A8" w:rsidRDefault="006D0A37" w:rsidP="001604A8">
      <w:pPr>
        <w:numPr>
          <w:ilvl w:val="0"/>
          <w:numId w:val="6"/>
        </w:numPr>
        <w:spacing w:before="100" w:beforeAutospacing="1" w:after="100" w:afterAutospacing="1" w:line="240" w:lineRule="auto"/>
        <w:jc w:val="both"/>
        <w:rPr>
          <w:rFonts w:ascii="Comic Sans MS" w:eastAsia="Times New Roman" w:hAnsi="Comic Sans MS" w:cs="Times New Roman"/>
          <w:sz w:val="28"/>
          <w:szCs w:val="28"/>
          <w:lang w:eastAsia="es-ES"/>
        </w:rPr>
      </w:pPr>
      <w:r w:rsidRPr="001604A8">
        <w:rPr>
          <w:rFonts w:ascii="Comic Sans MS" w:eastAsia="Times New Roman" w:hAnsi="Comic Sans MS" w:cs="Times New Roman"/>
          <w:sz w:val="28"/>
          <w:szCs w:val="28"/>
          <w:lang w:eastAsia="es-ES"/>
        </w:rPr>
        <w:t>Inclusión de la columna</w:t>
      </w:r>
      <w:r w:rsidRPr="001604A8">
        <w:rPr>
          <w:rFonts w:ascii="Comic Sans MS" w:eastAsia="Times New Roman" w:hAnsi="Comic Sans MS" w:cs="Times New Roman"/>
          <w:b/>
          <w:bCs/>
          <w:sz w:val="28"/>
          <w:szCs w:val="28"/>
          <w:lang w:eastAsia="es-ES"/>
        </w:rPr>
        <w:t> “Factura Sustitutiva”</w:t>
      </w:r>
      <w:r w:rsidRPr="001604A8">
        <w:rPr>
          <w:rFonts w:ascii="Comic Sans MS" w:eastAsia="Times New Roman" w:hAnsi="Comic Sans MS" w:cs="Times New Roman"/>
          <w:sz w:val="28"/>
          <w:szCs w:val="28"/>
          <w:lang w:eastAsia="es-ES"/>
        </w:rPr>
        <w:t>, para que quienes emitan facturas simplificadas no tengan que realizar una anotación negativa para anularlas. </w:t>
      </w:r>
    </w:p>
    <w:p w14:paraId="5A93A46B" w14:textId="77777777" w:rsidR="006D0A37" w:rsidRPr="001604A8" w:rsidRDefault="006D0A37" w:rsidP="001604A8">
      <w:pPr>
        <w:spacing w:before="100" w:beforeAutospacing="1" w:after="100" w:afterAutospacing="1" w:line="240" w:lineRule="auto"/>
        <w:jc w:val="both"/>
        <w:outlineLvl w:val="1"/>
        <w:rPr>
          <w:rFonts w:ascii="Comic Sans MS" w:eastAsia="Times New Roman" w:hAnsi="Comic Sans MS" w:cs="Times New Roman"/>
          <w:b/>
          <w:bCs/>
          <w:sz w:val="28"/>
          <w:szCs w:val="28"/>
          <w:lang w:eastAsia="es-ES"/>
        </w:rPr>
      </w:pPr>
      <w:r w:rsidRPr="001604A8">
        <w:rPr>
          <w:rFonts w:ascii="Comic Sans MS" w:eastAsia="Times New Roman" w:hAnsi="Comic Sans MS" w:cs="Times New Roman"/>
          <w:b/>
          <w:bCs/>
          <w:sz w:val="28"/>
          <w:szCs w:val="28"/>
          <w:lang w:eastAsia="es-ES"/>
        </w:rPr>
        <w:t>¿Cómo afecta el COVID-19 a la presentación y declaración del IVA? </w:t>
      </w:r>
    </w:p>
    <w:p w14:paraId="6D17895D" w14:textId="77777777" w:rsidR="006D0A37" w:rsidRPr="001604A8" w:rsidRDefault="006D0A37" w:rsidP="001604A8">
      <w:pPr>
        <w:spacing w:before="100" w:beforeAutospacing="1" w:after="100" w:afterAutospacing="1" w:line="240" w:lineRule="auto"/>
        <w:jc w:val="both"/>
        <w:rPr>
          <w:rFonts w:ascii="Comic Sans MS" w:eastAsia="Times New Roman" w:hAnsi="Comic Sans MS" w:cs="Times New Roman"/>
          <w:sz w:val="28"/>
          <w:szCs w:val="28"/>
          <w:lang w:eastAsia="es-ES"/>
        </w:rPr>
      </w:pPr>
      <w:r w:rsidRPr="001604A8">
        <w:rPr>
          <w:rFonts w:ascii="Comic Sans MS" w:eastAsia="Times New Roman" w:hAnsi="Comic Sans MS" w:cs="Times New Roman"/>
          <w:sz w:val="28"/>
          <w:szCs w:val="28"/>
          <w:lang w:eastAsia="es-ES"/>
        </w:rPr>
        <w:t>La crisis del COVID-19 ha llevado al Gobierno de España a aprobar medidas tributarias que afectan a los plazos de las liquidaciones mensuales y trimestrales para autónomos y empresas. Son los siguientes: </w:t>
      </w:r>
    </w:p>
    <w:p w14:paraId="3AFDB596" w14:textId="77777777" w:rsidR="006D0A37" w:rsidRPr="001604A8" w:rsidRDefault="006D0A37" w:rsidP="001604A8">
      <w:pPr>
        <w:numPr>
          <w:ilvl w:val="0"/>
          <w:numId w:val="7"/>
        </w:numPr>
        <w:spacing w:before="100" w:beforeAutospacing="1" w:after="100" w:afterAutospacing="1" w:line="240" w:lineRule="auto"/>
        <w:jc w:val="both"/>
        <w:rPr>
          <w:rFonts w:ascii="Comic Sans MS" w:eastAsia="Times New Roman" w:hAnsi="Comic Sans MS" w:cs="Times New Roman"/>
          <w:sz w:val="28"/>
          <w:szCs w:val="28"/>
          <w:lang w:eastAsia="es-ES"/>
        </w:rPr>
      </w:pPr>
      <w:r w:rsidRPr="001604A8">
        <w:rPr>
          <w:rFonts w:ascii="Comic Sans MS" w:eastAsia="Times New Roman" w:hAnsi="Comic Sans MS" w:cs="Times New Roman"/>
          <w:sz w:val="28"/>
          <w:szCs w:val="28"/>
          <w:lang w:eastAsia="es-ES"/>
        </w:rPr>
        <w:t>Los autónomos que debían pagar el IVA antes del próximo 20 de abril podrán retrasarlo un mes más, hasta el 20 de mayo (hasta el 15 en caso de domiciliación bancaria). </w:t>
      </w:r>
    </w:p>
    <w:p w14:paraId="01BDDDE4" w14:textId="77777777" w:rsidR="001604A8" w:rsidRDefault="006D0A37" w:rsidP="001604A8">
      <w:pPr>
        <w:numPr>
          <w:ilvl w:val="0"/>
          <w:numId w:val="7"/>
        </w:numPr>
        <w:spacing w:before="100" w:beforeAutospacing="1" w:after="100" w:afterAutospacing="1" w:line="240" w:lineRule="auto"/>
        <w:jc w:val="both"/>
        <w:rPr>
          <w:rFonts w:ascii="Comic Sans MS" w:eastAsia="Times New Roman" w:hAnsi="Comic Sans MS" w:cs="Times New Roman"/>
          <w:sz w:val="28"/>
          <w:szCs w:val="28"/>
          <w:lang w:eastAsia="es-ES"/>
        </w:rPr>
      </w:pPr>
      <w:r w:rsidRPr="001604A8">
        <w:rPr>
          <w:rFonts w:ascii="Comic Sans MS" w:eastAsia="Times New Roman" w:hAnsi="Comic Sans MS" w:cs="Times New Roman"/>
          <w:sz w:val="28"/>
          <w:szCs w:val="28"/>
          <w:lang w:eastAsia="es-ES"/>
        </w:rPr>
        <w:t>Las empresas que facturen menos de 600.000 euros al año.</w:t>
      </w:r>
    </w:p>
    <w:p w14:paraId="619F9F83" w14:textId="77777777" w:rsidR="006D0A37" w:rsidRPr="001604A8" w:rsidRDefault="006D0A37" w:rsidP="001604A8">
      <w:pPr>
        <w:spacing w:before="100" w:beforeAutospacing="1" w:after="100" w:afterAutospacing="1" w:line="240" w:lineRule="auto"/>
        <w:jc w:val="both"/>
        <w:rPr>
          <w:rFonts w:ascii="Comic Sans MS" w:eastAsia="Times New Roman" w:hAnsi="Comic Sans MS" w:cs="Times New Roman"/>
          <w:sz w:val="28"/>
          <w:szCs w:val="28"/>
          <w:lang w:eastAsia="es-ES"/>
        </w:rPr>
      </w:pPr>
      <w:r w:rsidRPr="001604A8">
        <w:rPr>
          <w:rFonts w:ascii="Comic Sans MS" w:eastAsia="Times New Roman" w:hAnsi="Comic Sans MS" w:cs="Times New Roman"/>
          <w:sz w:val="28"/>
          <w:szCs w:val="28"/>
          <w:lang w:eastAsia="es-ES"/>
        </w:rPr>
        <w:t>Sin embargo, se debe </w:t>
      </w:r>
      <w:r w:rsidRPr="001604A8">
        <w:rPr>
          <w:rFonts w:ascii="Comic Sans MS" w:eastAsia="Times New Roman" w:hAnsi="Comic Sans MS" w:cs="Times New Roman"/>
          <w:b/>
          <w:bCs/>
          <w:sz w:val="28"/>
          <w:szCs w:val="28"/>
          <w:lang w:eastAsia="es-ES"/>
        </w:rPr>
        <w:t>presentar el modelo 303</w:t>
      </w:r>
      <w:r w:rsidRPr="001604A8">
        <w:rPr>
          <w:rFonts w:ascii="Comic Sans MS" w:eastAsia="Times New Roman" w:hAnsi="Comic Sans MS" w:cs="Times New Roman"/>
          <w:sz w:val="28"/>
          <w:szCs w:val="28"/>
          <w:lang w:eastAsia="es-ES"/>
        </w:rPr>
        <w:t> (de autoliquidación de IVA) en los plazos señalados. De lo contrario, autónomos y pymes se enfrentan a imposiciones de recargo de entre el 5 y el 20% del IVA pendiente de liquidar.   </w:t>
      </w:r>
    </w:p>
    <w:p w14:paraId="43B7580E" w14:textId="77777777" w:rsidR="006D0A37" w:rsidRPr="001604A8" w:rsidRDefault="006D0A37" w:rsidP="001604A8">
      <w:pPr>
        <w:spacing w:before="100" w:beforeAutospacing="1" w:after="100" w:afterAutospacing="1" w:line="240" w:lineRule="auto"/>
        <w:jc w:val="both"/>
        <w:outlineLvl w:val="2"/>
        <w:rPr>
          <w:rFonts w:ascii="Comic Sans MS" w:eastAsia="Times New Roman" w:hAnsi="Comic Sans MS" w:cs="Times New Roman"/>
          <w:b/>
          <w:bCs/>
          <w:sz w:val="28"/>
          <w:szCs w:val="28"/>
          <w:lang w:eastAsia="es-ES"/>
        </w:rPr>
      </w:pPr>
      <w:r w:rsidRPr="001604A8">
        <w:rPr>
          <w:rFonts w:ascii="Comic Sans MS" w:eastAsia="Times New Roman" w:hAnsi="Comic Sans MS" w:cs="Times New Roman"/>
          <w:b/>
          <w:bCs/>
          <w:sz w:val="28"/>
          <w:szCs w:val="28"/>
          <w:lang w:eastAsia="es-ES"/>
        </w:rPr>
        <w:t>El IVA y los métodos de estimación objetiva: ampliación de plazos y renuncia al régimen de módulos </w:t>
      </w:r>
    </w:p>
    <w:p w14:paraId="6BB9E767" w14:textId="77777777" w:rsidR="006D0A37" w:rsidRPr="001604A8" w:rsidRDefault="006D0A37" w:rsidP="001604A8">
      <w:pPr>
        <w:spacing w:before="100" w:beforeAutospacing="1" w:after="100" w:afterAutospacing="1" w:line="240" w:lineRule="auto"/>
        <w:jc w:val="both"/>
        <w:rPr>
          <w:rFonts w:ascii="Comic Sans MS" w:eastAsia="Times New Roman" w:hAnsi="Comic Sans MS" w:cs="Times New Roman"/>
          <w:sz w:val="28"/>
          <w:szCs w:val="28"/>
          <w:lang w:eastAsia="es-ES"/>
        </w:rPr>
      </w:pPr>
      <w:r w:rsidRPr="001604A8">
        <w:rPr>
          <w:rFonts w:ascii="Comic Sans MS" w:eastAsia="Times New Roman" w:hAnsi="Comic Sans MS" w:cs="Times New Roman"/>
          <w:sz w:val="28"/>
          <w:szCs w:val="28"/>
          <w:lang w:eastAsia="es-ES"/>
        </w:rPr>
        <w:t>Además de la reducción de los tipos de IVA al 0% en material sanitario y al 4% en los libros, revistas y periódicos electrónicos, el nuevo RD 15/2020 matiza una serie de medidas relacionadas con el régimen de módulos y su cómputo. Estas son: </w:t>
      </w:r>
    </w:p>
    <w:p w14:paraId="55EF3DD9" w14:textId="77777777" w:rsidR="006D0A37" w:rsidRPr="001604A8" w:rsidRDefault="006D0A37" w:rsidP="001604A8">
      <w:pPr>
        <w:spacing w:before="100" w:beforeAutospacing="1" w:after="100" w:afterAutospacing="1" w:line="240" w:lineRule="auto"/>
        <w:jc w:val="both"/>
        <w:rPr>
          <w:rFonts w:ascii="Comic Sans MS" w:eastAsia="Times New Roman" w:hAnsi="Comic Sans MS" w:cs="Times New Roman"/>
          <w:sz w:val="28"/>
          <w:szCs w:val="28"/>
          <w:lang w:eastAsia="es-ES"/>
        </w:rPr>
      </w:pPr>
      <w:r w:rsidRPr="001604A8">
        <w:rPr>
          <w:rFonts w:ascii="Comic Sans MS" w:eastAsia="Times New Roman" w:hAnsi="Comic Sans MS" w:cs="Times New Roman"/>
          <w:b/>
          <w:bCs/>
          <w:sz w:val="28"/>
          <w:szCs w:val="28"/>
          <w:lang w:eastAsia="es-ES"/>
        </w:rPr>
        <w:t>1. Ampliación del plazo de opción de modalidad de pagos fraccionados del IS</w:t>
      </w:r>
      <w:r w:rsidRPr="001604A8">
        <w:rPr>
          <w:rFonts w:ascii="Comic Sans MS" w:eastAsia="Times New Roman" w:hAnsi="Comic Sans MS" w:cs="Times New Roman"/>
          <w:sz w:val="28"/>
          <w:szCs w:val="28"/>
          <w:lang w:eastAsia="es-ES"/>
        </w:rPr>
        <w:t> </w:t>
      </w:r>
    </w:p>
    <w:p w14:paraId="5624892B" w14:textId="77777777" w:rsidR="006D0A37" w:rsidRPr="001604A8" w:rsidRDefault="006D0A37" w:rsidP="001604A8">
      <w:pPr>
        <w:spacing w:before="100" w:beforeAutospacing="1" w:after="100" w:afterAutospacing="1" w:line="240" w:lineRule="auto"/>
        <w:jc w:val="both"/>
        <w:rPr>
          <w:rFonts w:ascii="Comic Sans MS" w:eastAsia="Times New Roman" w:hAnsi="Comic Sans MS" w:cs="Times New Roman"/>
          <w:sz w:val="28"/>
          <w:szCs w:val="28"/>
          <w:lang w:eastAsia="es-ES"/>
        </w:rPr>
      </w:pPr>
      <w:r w:rsidRPr="001604A8">
        <w:rPr>
          <w:rFonts w:ascii="Comic Sans MS" w:eastAsia="Times New Roman" w:hAnsi="Comic Sans MS" w:cs="Times New Roman"/>
          <w:sz w:val="28"/>
          <w:szCs w:val="28"/>
          <w:lang w:eastAsia="es-ES"/>
        </w:rPr>
        <w:t>Empresas y profesionales cuyo periodo impositivo se haya iniciado a partir del 1 de enero de 2020, con volumen de negocios no superior a 600.000 euros en 2019 pueden optar a la modalidad de pago fraccionados de la siguiente forma: </w:t>
      </w:r>
    </w:p>
    <w:p w14:paraId="52AF2092" w14:textId="77777777" w:rsidR="006D0A37" w:rsidRPr="001604A8" w:rsidRDefault="006D0A37" w:rsidP="001604A8">
      <w:pPr>
        <w:numPr>
          <w:ilvl w:val="0"/>
          <w:numId w:val="8"/>
        </w:numPr>
        <w:spacing w:before="100" w:beforeAutospacing="1" w:after="100" w:afterAutospacing="1" w:line="240" w:lineRule="auto"/>
        <w:jc w:val="both"/>
        <w:rPr>
          <w:rFonts w:ascii="Comic Sans MS" w:eastAsia="Times New Roman" w:hAnsi="Comic Sans MS" w:cs="Times New Roman"/>
          <w:sz w:val="28"/>
          <w:szCs w:val="28"/>
          <w:lang w:eastAsia="es-ES"/>
        </w:rPr>
      </w:pPr>
      <w:r w:rsidRPr="001604A8">
        <w:rPr>
          <w:rFonts w:ascii="Comic Sans MS" w:eastAsia="Times New Roman" w:hAnsi="Comic Sans MS" w:cs="Times New Roman"/>
          <w:sz w:val="28"/>
          <w:szCs w:val="28"/>
          <w:lang w:eastAsia="es-ES"/>
        </w:rPr>
        <w:t>Mediante la presentación del </w:t>
      </w:r>
      <w:r w:rsidRPr="001604A8">
        <w:rPr>
          <w:rFonts w:ascii="Comic Sans MS" w:eastAsia="Times New Roman" w:hAnsi="Comic Sans MS" w:cs="Times New Roman"/>
          <w:b/>
          <w:bCs/>
          <w:sz w:val="28"/>
          <w:szCs w:val="28"/>
          <w:lang w:eastAsia="es-ES"/>
        </w:rPr>
        <w:t>primer pago fraccionado</w:t>
      </w:r>
      <w:r w:rsidRPr="001604A8">
        <w:rPr>
          <w:rFonts w:ascii="Comic Sans MS" w:eastAsia="Times New Roman" w:hAnsi="Comic Sans MS" w:cs="Times New Roman"/>
          <w:sz w:val="28"/>
          <w:szCs w:val="28"/>
          <w:lang w:eastAsia="es-ES"/>
        </w:rPr>
        <w:t> del IS, hasta el 20 de mayo. </w:t>
      </w:r>
    </w:p>
    <w:p w14:paraId="238154BC" w14:textId="77777777" w:rsidR="006D0A37" w:rsidRPr="001604A8" w:rsidRDefault="006D0A37" w:rsidP="001604A8">
      <w:pPr>
        <w:numPr>
          <w:ilvl w:val="0"/>
          <w:numId w:val="9"/>
        </w:numPr>
        <w:spacing w:before="100" w:beforeAutospacing="1" w:after="100" w:afterAutospacing="1" w:line="240" w:lineRule="auto"/>
        <w:jc w:val="both"/>
        <w:rPr>
          <w:rFonts w:ascii="Comic Sans MS" w:eastAsia="Times New Roman" w:hAnsi="Comic Sans MS" w:cs="Times New Roman"/>
          <w:sz w:val="28"/>
          <w:szCs w:val="28"/>
          <w:lang w:eastAsia="es-ES"/>
        </w:rPr>
      </w:pPr>
      <w:r w:rsidRPr="001604A8">
        <w:rPr>
          <w:rFonts w:ascii="Comic Sans MS" w:eastAsia="Times New Roman" w:hAnsi="Comic Sans MS" w:cs="Times New Roman"/>
          <w:sz w:val="28"/>
          <w:szCs w:val="28"/>
          <w:lang w:eastAsia="es-ES"/>
        </w:rPr>
        <w:t>Mediante la presentación del </w:t>
      </w:r>
      <w:r w:rsidRPr="001604A8">
        <w:rPr>
          <w:rFonts w:ascii="Comic Sans MS" w:eastAsia="Times New Roman" w:hAnsi="Comic Sans MS" w:cs="Times New Roman"/>
          <w:b/>
          <w:bCs/>
          <w:sz w:val="28"/>
          <w:szCs w:val="28"/>
          <w:lang w:eastAsia="es-ES"/>
        </w:rPr>
        <w:t>segundo pago fraccionado</w:t>
      </w:r>
      <w:r w:rsidRPr="001604A8">
        <w:rPr>
          <w:rFonts w:ascii="Comic Sans MS" w:eastAsia="Times New Roman" w:hAnsi="Comic Sans MS" w:cs="Times New Roman"/>
          <w:sz w:val="28"/>
          <w:szCs w:val="28"/>
          <w:lang w:eastAsia="es-ES"/>
        </w:rPr>
        <w:t> del IS en los primeros 20 días naturales del mes de octubre de 2020, para aquellos contribuyentes que no pueden acogerse al plazo de ampliación contemplado en el Real Decreto 14/2020.   </w:t>
      </w:r>
    </w:p>
    <w:p w14:paraId="339C8604" w14:textId="77777777" w:rsidR="006D0A37" w:rsidRPr="001604A8" w:rsidRDefault="006D0A37" w:rsidP="001604A8">
      <w:pPr>
        <w:spacing w:before="100" w:beforeAutospacing="1" w:after="100" w:afterAutospacing="1" w:line="240" w:lineRule="auto"/>
        <w:jc w:val="both"/>
        <w:rPr>
          <w:rFonts w:ascii="Comic Sans MS" w:eastAsia="Times New Roman" w:hAnsi="Comic Sans MS" w:cs="Times New Roman"/>
          <w:sz w:val="28"/>
          <w:szCs w:val="28"/>
          <w:lang w:eastAsia="es-ES"/>
        </w:rPr>
      </w:pPr>
      <w:r w:rsidRPr="001604A8">
        <w:rPr>
          <w:rFonts w:ascii="Comic Sans MS" w:eastAsia="Times New Roman" w:hAnsi="Comic Sans MS" w:cs="Times New Roman"/>
          <w:b/>
          <w:bCs/>
          <w:sz w:val="28"/>
          <w:szCs w:val="28"/>
          <w:lang w:eastAsia="es-ES"/>
        </w:rPr>
        <w:t>2. La renuncia al método de estimación objetiva </w:t>
      </w:r>
      <w:r w:rsidRPr="001604A8">
        <w:rPr>
          <w:rFonts w:ascii="Comic Sans MS" w:eastAsia="Times New Roman" w:hAnsi="Comic Sans MS" w:cs="Times New Roman"/>
          <w:sz w:val="28"/>
          <w:szCs w:val="28"/>
          <w:lang w:eastAsia="es-ES"/>
        </w:rPr>
        <w:t> </w:t>
      </w:r>
    </w:p>
    <w:p w14:paraId="16CE1981" w14:textId="77777777" w:rsidR="006D0A37" w:rsidRPr="001604A8" w:rsidRDefault="006D0A37" w:rsidP="001604A8">
      <w:pPr>
        <w:spacing w:before="100" w:beforeAutospacing="1" w:after="100" w:afterAutospacing="1" w:line="240" w:lineRule="auto"/>
        <w:jc w:val="both"/>
        <w:rPr>
          <w:rFonts w:ascii="Comic Sans MS" w:eastAsia="Times New Roman" w:hAnsi="Comic Sans MS" w:cs="Times New Roman"/>
          <w:sz w:val="28"/>
          <w:szCs w:val="28"/>
          <w:lang w:eastAsia="es-ES"/>
        </w:rPr>
      </w:pPr>
      <w:r w:rsidRPr="001604A8">
        <w:rPr>
          <w:rFonts w:ascii="Comic Sans MS" w:eastAsia="Times New Roman" w:hAnsi="Comic Sans MS" w:cs="Times New Roman"/>
          <w:sz w:val="28"/>
          <w:szCs w:val="28"/>
          <w:lang w:eastAsia="es-ES"/>
        </w:rPr>
        <w:t>En el ejercicio de 2020, se limitan los efectos temporales de la renuncia tácita al método de estimación objetiva para los profesionales que renuncien al método de estimación objetiva: </w:t>
      </w:r>
    </w:p>
    <w:p w14:paraId="7BB5195D" w14:textId="77777777" w:rsidR="006D0A37" w:rsidRPr="001604A8" w:rsidRDefault="006D0A37" w:rsidP="001604A8">
      <w:pPr>
        <w:numPr>
          <w:ilvl w:val="0"/>
          <w:numId w:val="10"/>
        </w:numPr>
        <w:spacing w:before="100" w:beforeAutospacing="1" w:after="100" w:afterAutospacing="1" w:line="240" w:lineRule="auto"/>
        <w:jc w:val="both"/>
        <w:rPr>
          <w:rFonts w:ascii="Comic Sans MS" w:eastAsia="Times New Roman" w:hAnsi="Comic Sans MS" w:cs="Times New Roman"/>
          <w:sz w:val="28"/>
          <w:szCs w:val="28"/>
          <w:lang w:eastAsia="es-ES"/>
        </w:rPr>
      </w:pPr>
      <w:r w:rsidRPr="001604A8">
        <w:rPr>
          <w:rFonts w:ascii="Comic Sans MS" w:eastAsia="Times New Roman" w:hAnsi="Comic Sans MS" w:cs="Times New Roman"/>
          <w:b/>
          <w:bCs/>
          <w:sz w:val="28"/>
          <w:szCs w:val="28"/>
          <w:lang w:eastAsia="es-ES"/>
        </w:rPr>
        <w:t>Plazos</w:t>
      </w:r>
      <w:r w:rsidRPr="001604A8">
        <w:rPr>
          <w:rFonts w:ascii="Comic Sans MS" w:eastAsia="Times New Roman" w:hAnsi="Comic Sans MS" w:cs="Times New Roman"/>
          <w:sz w:val="28"/>
          <w:szCs w:val="28"/>
          <w:lang w:eastAsia="es-ES"/>
        </w:rPr>
        <w:t>. En el plazo para presentar el pago fraccionado correspondiente al T1 del ejercicio de 2020, las empresas podrán revocar dicha renuncia durante 2021. </w:t>
      </w:r>
    </w:p>
    <w:p w14:paraId="6D9B0B21" w14:textId="77777777" w:rsidR="006D0A37" w:rsidRPr="001604A8" w:rsidRDefault="006D0A37" w:rsidP="001604A8">
      <w:pPr>
        <w:numPr>
          <w:ilvl w:val="0"/>
          <w:numId w:val="10"/>
        </w:numPr>
        <w:spacing w:before="100" w:beforeAutospacing="1" w:after="100" w:afterAutospacing="1" w:line="240" w:lineRule="auto"/>
        <w:jc w:val="both"/>
        <w:rPr>
          <w:rFonts w:ascii="Comic Sans MS" w:eastAsia="Times New Roman" w:hAnsi="Comic Sans MS" w:cs="Times New Roman"/>
          <w:sz w:val="28"/>
          <w:szCs w:val="28"/>
          <w:lang w:eastAsia="es-ES"/>
        </w:rPr>
      </w:pPr>
      <w:r w:rsidRPr="001604A8">
        <w:rPr>
          <w:rFonts w:ascii="Comic Sans MS" w:eastAsia="Times New Roman" w:hAnsi="Comic Sans MS" w:cs="Times New Roman"/>
          <w:b/>
          <w:bCs/>
          <w:sz w:val="28"/>
          <w:szCs w:val="28"/>
          <w:lang w:eastAsia="es-ES"/>
        </w:rPr>
        <w:t>Efectos</w:t>
      </w:r>
      <w:r w:rsidRPr="001604A8">
        <w:rPr>
          <w:rFonts w:ascii="Comic Sans MS" w:eastAsia="Times New Roman" w:hAnsi="Comic Sans MS" w:cs="Times New Roman"/>
          <w:sz w:val="28"/>
          <w:szCs w:val="28"/>
          <w:lang w:eastAsia="es-ES"/>
        </w:rPr>
        <w:t>: Esta renuncia tendrá los mismos efectos para los regímenes especiales establecidos en el IVA y en el IGIC. </w:t>
      </w:r>
    </w:p>
    <w:p w14:paraId="7006E50D" w14:textId="77777777" w:rsidR="006D0A37" w:rsidRPr="001604A8" w:rsidRDefault="006D0A37" w:rsidP="001604A8">
      <w:pPr>
        <w:numPr>
          <w:ilvl w:val="0"/>
          <w:numId w:val="10"/>
        </w:numPr>
        <w:spacing w:before="100" w:beforeAutospacing="1" w:after="100" w:afterAutospacing="1" w:line="240" w:lineRule="auto"/>
        <w:jc w:val="both"/>
        <w:rPr>
          <w:rFonts w:ascii="Comic Sans MS" w:eastAsia="Times New Roman" w:hAnsi="Comic Sans MS" w:cs="Times New Roman"/>
          <w:sz w:val="28"/>
          <w:szCs w:val="28"/>
          <w:lang w:eastAsia="es-ES"/>
        </w:rPr>
      </w:pPr>
      <w:r w:rsidRPr="001604A8">
        <w:rPr>
          <w:rFonts w:ascii="Comic Sans MS" w:eastAsia="Times New Roman" w:hAnsi="Comic Sans MS" w:cs="Times New Roman"/>
          <w:b/>
          <w:bCs/>
          <w:sz w:val="28"/>
          <w:szCs w:val="28"/>
          <w:lang w:eastAsia="es-ES"/>
        </w:rPr>
        <w:t>Cómputo: </w:t>
      </w:r>
      <w:r w:rsidRPr="001604A8">
        <w:rPr>
          <w:rFonts w:ascii="Comic Sans MS" w:eastAsia="Times New Roman" w:hAnsi="Comic Sans MS" w:cs="Times New Roman"/>
          <w:sz w:val="28"/>
          <w:szCs w:val="28"/>
          <w:lang w:eastAsia="es-ES"/>
        </w:rPr>
        <w:t>Para calcular los pagos fraccionados en el método de estimación objetiva del IRPF y la cuota trimestral del régimen simplificado del IVA en el período impositivo 2020, no computan los días naturales correspondientes al estado de alarma en dicho trimestre. </w:t>
      </w:r>
      <w:r w:rsidRPr="001604A8">
        <w:rPr>
          <w:rFonts w:ascii="Comic Sans MS" w:eastAsia="Times New Roman" w:hAnsi="Comic Sans MS" w:cs="Times New Roman"/>
          <w:sz w:val="28"/>
          <w:szCs w:val="28"/>
          <w:lang w:eastAsia="es-ES"/>
        </w:rPr>
        <w:br/>
      </w:r>
    </w:p>
    <w:p w14:paraId="538E0B7F" w14:textId="77777777" w:rsidR="006D0A37" w:rsidRPr="001604A8" w:rsidRDefault="006D0A37" w:rsidP="001604A8">
      <w:pPr>
        <w:spacing w:before="100" w:beforeAutospacing="1" w:after="100" w:afterAutospacing="1" w:line="240" w:lineRule="auto"/>
        <w:jc w:val="both"/>
        <w:rPr>
          <w:rFonts w:ascii="Comic Sans MS" w:eastAsia="Times New Roman" w:hAnsi="Comic Sans MS" w:cs="Times New Roman"/>
          <w:sz w:val="28"/>
          <w:szCs w:val="28"/>
          <w:lang w:eastAsia="es-ES"/>
        </w:rPr>
      </w:pPr>
      <w:r w:rsidRPr="001604A8">
        <w:rPr>
          <w:rFonts w:ascii="Comic Sans MS" w:eastAsia="Times New Roman" w:hAnsi="Comic Sans MS" w:cs="Times New Roman"/>
          <w:sz w:val="28"/>
          <w:szCs w:val="28"/>
          <w:lang w:eastAsia="es-ES"/>
        </w:rPr>
        <w:t>Con todo, recuerda que en esta situación sin precedentes que estamos viviendo es necesario estar siempre muy pendientes de las</w:t>
      </w:r>
      <w:r w:rsidRPr="001604A8">
        <w:rPr>
          <w:rFonts w:ascii="Times New Roman" w:eastAsia="Times New Roman" w:hAnsi="Times New Roman" w:cs="Times New Roman"/>
          <w:sz w:val="28"/>
          <w:szCs w:val="28"/>
          <w:lang w:eastAsia="es-ES"/>
        </w:rPr>
        <w:t> </w:t>
      </w:r>
      <w:r w:rsidRPr="001604A8">
        <w:rPr>
          <w:rFonts w:ascii="Comic Sans MS" w:eastAsia="Times New Roman" w:hAnsi="Comic Sans MS" w:cs="Times New Roman"/>
          <w:b/>
          <w:bCs/>
          <w:sz w:val="28"/>
          <w:szCs w:val="28"/>
          <w:lang w:eastAsia="es-ES"/>
        </w:rPr>
        <w:t>medidas extraordinarias</w:t>
      </w:r>
      <w:r w:rsidRPr="001604A8">
        <w:rPr>
          <w:rFonts w:ascii="Times New Roman" w:eastAsia="Times New Roman" w:hAnsi="Times New Roman" w:cs="Times New Roman"/>
          <w:sz w:val="28"/>
          <w:szCs w:val="28"/>
          <w:lang w:eastAsia="es-ES"/>
        </w:rPr>
        <w:t> </w:t>
      </w:r>
      <w:r w:rsidRPr="001604A8">
        <w:rPr>
          <w:rFonts w:ascii="Comic Sans MS" w:eastAsia="Times New Roman" w:hAnsi="Comic Sans MS" w:cs="Times New Roman"/>
          <w:sz w:val="28"/>
          <w:szCs w:val="28"/>
          <w:lang w:eastAsia="es-ES"/>
        </w:rPr>
        <w:t>que el Gobierno est</w:t>
      </w:r>
      <w:r w:rsidRPr="001604A8">
        <w:rPr>
          <w:rFonts w:ascii="Comic Sans MS" w:eastAsia="Times New Roman" w:hAnsi="Comic Sans MS" w:cs="Georgia"/>
          <w:sz w:val="28"/>
          <w:szCs w:val="28"/>
          <w:lang w:eastAsia="es-ES"/>
        </w:rPr>
        <w:t>á</w:t>
      </w:r>
      <w:r w:rsidRPr="001604A8">
        <w:rPr>
          <w:rFonts w:ascii="Comic Sans MS" w:eastAsia="Times New Roman" w:hAnsi="Comic Sans MS" w:cs="Times New Roman"/>
          <w:sz w:val="28"/>
          <w:szCs w:val="28"/>
          <w:lang w:eastAsia="es-ES"/>
        </w:rPr>
        <w:t xml:space="preserve"> estableciendo y que sufren modificaciones diariamente.</w:t>
      </w:r>
      <w:r w:rsidRPr="001604A8">
        <w:rPr>
          <w:rFonts w:ascii="Times New Roman" w:eastAsia="Times New Roman" w:hAnsi="Times New Roman" w:cs="Times New Roman"/>
          <w:sz w:val="28"/>
          <w:szCs w:val="28"/>
          <w:lang w:eastAsia="es-ES"/>
        </w:rPr>
        <w:t>  </w:t>
      </w:r>
      <w:r w:rsidRPr="001604A8">
        <w:rPr>
          <w:rFonts w:ascii="Comic Sans MS" w:eastAsia="Times New Roman" w:hAnsi="Comic Sans MS" w:cs="Georgia"/>
          <w:sz w:val="28"/>
          <w:szCs w:val="28"/>
          <w:lang w:eastAsia="es-ES"/>
        </w:rPr>
        <w:t> </w:t>
      </w:r>
    </w:p>
    <w:sectPr w:rsidR="006D0A37" w:rsidRPr="001604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r(--primary-font)">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61E"/>
    <w:multiLevelType w:val="multilevel"/>
    <w:tmpl w:val="CB26E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35695"/>
    <w:multiLevelType w:val="multilevel"/>
    <w:tmpl w:val="D194B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A6E2B"/>
    <w:multiLevelType w:val="multilevel"/>
    <w:tmpl w:val="7FDC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883742"/>
    <w:multiLevelType w:val="multilevel"/>
    <w:tmpl w:val="23249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330BC0"/>
    <w:multiLevelType w:val="multilevel"/>
    <w:tmpl w:val="D94C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026FD"/>
    <w:multiLevelType w:val="multilevel"/>
    <w:tmpl w:val="CEDC8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960AFF"/>
    <w:multiLevelType w:val="multilevel"/>
    <w:tmpl w:val="05246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006141"/>
    <w:multiLevelType w:val="multilevel"/>
    <w:tmpl w:val="72E4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6A101C"/>
    <w:multiLevelType w:val="multilevel"/>
    <w:tmpl w:val="5DE2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DA5037"/>
    <w:multiLevelType w:val="multilevel"/>
    <w:tmpl w:val="0942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A51A6B"/>
    <w:multiLevelType w:val="multilevel"/>
    <w:tmpl w:val="3E7A3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7E7097"/>
    <w:multiLevelType w:val="multilevel"/>
    <w:tmpl w:val="67DAB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366DDF"/>
    <w:multiLevelType w:val="multilevel"/>
    <w:tmpl w:val="8B1C2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4E5F22"/>
    <w:multiLevelType w:val="multilevel"/>
    <w:tmpl w:val="AA2A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FC1448"/>
    <w:multiLevelType w:val="multilevel"/>
    <w:tmpl w:val="979E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B35DD0"/>
    <w:multiLevelType w:val="multilevel"/>
    <w:tmpl w:val="81A2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4C3586"/>
    <w:multiLevelType w:val="multilevel"/>
    <w:tmpl w:val="25360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4E0118"/>
    <w:multiLevelType w:val="multilevel"/>
    <w:tmpl w:val="6E4A7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124B67"/>
    <w:multiLevelType w:val="multilevel"/>
    <w:tmpl w:val="FC96D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4"/>
  </w:num>
  <w:num w:numId="3">
    <w:abstractNumId w:val="1"/>
  </w:num>
  <w:num w:numId="4">
    <w:abstractNumId w:val="12"/>
  </w:num>
  <w:num w:numId="5">
    <w:abstractNumId w:val="6"/>
  </w:num>
  <w:num w:numId="6">
    <w:abstractNumId w:val="7"/>
  </w:num>
  <w:num w:numId="7">
    <w:abstractNumId w:val="11"/>
  </w:num>
  <w:num w:numId="8">
    <w:abstractNumId w:val="15"/>
  </w:num>
  <w:num w:numId="9">
    <w:abstractNumId w:val="2"/>
  </w:num>
  <w:num w:numId="10">
    <w:abstractNumId w:val="9"/>
  </w:num>
  <w:num w:numId="11">
    <w:abstractNumId w:val="8"/>
  </w:num>
  <w:num w:numId="12">
    <w:abstractNumId w:val="17"/>
  </w:num>
  <w:num w:numId="13">
    <w:abstractNumId w:val="3"/>
  </w:num>
  <w:num w:numId="14">
    <w:abstractNumId w:val="10"/>
  </w:num>
  <w:num w:numId="15">
    <w:abstractNumId w:val="14"/>
  </w:num>
  <w:num w:numId="16">
    <w:abstractNumId w:val="0"/>
  </w:num>
  <w:num w:numId="17">
    <w:abstractNumId w:val="18"/>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A37"/>
    <w:rsid w:val="001604A8"/>
    <w:rsid w:val="006D0A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F1357"/>
  <w15:chartTrackingRefBased/>
  <w15:docId w15:val="{41798146-2C31-4728-AB92-D818ACF2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4770696">
      <w:bodyDiv w:val="1"/>
      <w:marLeft w:val="0"/>
      <w:marRight w:val="0"/>
      <w:marTop w:val="0"/>
      <w:marBottom w:val="0"/>
      <w:divBdr>
        <w:top w:val="none" w:sz="0" w:space="0" w:color="auto"/>
        <w:left w:val="none" w:sz="0" w:space="0" w:color="auto"/>
        <w:bottom w:val="none" w:sz="0" w:space="0" w:color="auto"/>
        <w:right w:val="none" w:sz="0" w:space="0" w:color="auto"/>
      </w:divBdr>
      <w:divsChild>
        <w:div w:id="1905990751">
          <w:marLeft w:val="0"/>
          <w:marRight w:val="0"/>
          <w:marTop w:val="0"/>
          <w:marBottom w:val="0"/>
          <w:divBdr>
            <w:top w:val="none" w:sz="0" w:space="0" w:color="auto"/>
            <w:left w:val="none" w:sz="0" w:space="0" w:color="auto"/>
            <w:bottom w:val="none" w:sz="0" w:space="0" w:color="auto"/>
            <w:right w:val="none" w:sz="0" w:space="0" w:color="auto"/>
          </w:divBdr>
          <w:divsChild>
            <w:div w:id="712115344">
              <w:marLeft w:val="0"/>
              <w:marRight w:val="0"/>
              <w:marTop w:val="0"/>
              <w:marBottom w:val="0"/>
              <w:divBdr>
                <w:top w:val="none" w:sz="0" w:space="0" w:color="auto"/>
                <w:left w:val="none" w:sz="0" w:space="0" w:color="auto"/>
                <w:bottom w:val="none" w:sz="0" w:space="0" w:color="auto"/>
                <w:right w:val="none" w:sz="0" w:space="0" w:color="auto"/>
              </w:divBdr>
              <w:divsChild>
                <w:div w:id="738794202">
                  <w:marLeft w:val="0"/>
                  <w:marRight w:val="0"/>
                  <w:marTop w:val="0"/>
                  <w:marBottom w:val="0"/>
                  <w:divBdr>
                    <w:top w:val="none" w:sz="0" w:space="0" w:color="auto"/>
                    <w:left w:val="none" w:sz="0" w:space="0" w:color="auto"/>
                    <w:bottom w:val="none" w:sz="0" w:space="0" w:color="auto"/>
                    <w:right w:val="none" w:sz="0" w:space="0" w:color="auto"/>
                  </w:divBdr>
                  <w:divsChild>
                    <w:div w:id="1542209373">
                      <w:marLeft w:val="0"/>
                      <w:marRight w:val="0"/>
                      <w:marTop w:val="0"/>
                      <w:marBottom w:val="0"/>
                      <w:divBdr>
                        <w:top w:val="none" w:sz="0" w:space="0" w:color="auto"/>
                        <w:left w:val="none" w:sz="0" w:space="0" w:color="auto"/>
                        <w:bottom w:val="none" w:sz="0" w:space="0" w:color="auto"/>
                        <w:right w:val="none" w:sz="0" w:space="0" w:color="auto"/>
                      </w:divBdr>
                      <w:divsChild>
                        <w:div w:id="104739606">
                          <w:marLeft w:val="0"/>
                          <w:marRight w:val="0"/>
                          <w:marTop w:val="0"/>
                          <w:marBottom w:val="0"/>
                          <w:divBdr>
                            <w:top w:val="none" w:sz="0" w:space="0" w:color="auto"/>
                            <w:left w:val="none" w:sz="0" w:space="0" w:color="auto"/>
                            <w:bottom w:val="none" w:sz="0" w:space="0" w:color="auto"/>
                            <w:right w:val="none" w:sz="0" w:space="0" w:color="auto"/>
                          </w:divBdr>
                        </w:div>
                      </w:divsChild>
                    </w:div>
                    <w:div w:id="1684816570">
                      <w:marLeft w:val="0"/>
                      <w:marRight w:val="0"/>
                      <w:marTop w:val="0"/>
                      <w:marBottom w:val="0"/>
                      <w:divBdr>
                        <w:top w:val="none" w:sz="0" w:space="0" w:color="auto"/>
                        <w:left w:val="none" w:sz="0" w:space="0" w:color="auto"/>
                        <w:bottom w:val="none" w:sz="0" w:space="0" w:color="auto"/>
                        <w:right w:val="none" w:sz="0" w:space="0" w:color="auto"/>
                      </w:divBdr>
                    </w:div>
                    <w:div w:id="71583522">
                      <w:marLeft w:val="0"/>
                      <w:marRight w:val="0"/>
                      <w:marTop w:val="0"/>
                      <w:marBottom w:val="0"/>
                      <w:divBdr>
                        <w:top w:val="none" w:sz="0" w:space="0" w:color="auto"/>
                        <w:left w:val="none" w:sz="0" w:space="0" w:color="auto"/>
                        <w:bottom w:val="none" w:sz="0" w:space="0" w:color="auto"/>
                        <w:right w:val="none" w:sz="0" w:space="0" w:color="auto"/>
                      </w:divBdr>
                      <w:divsChild>
                        <w:div w:id="1372075912">
                          <w:marLeft w:val="0"/>
                          <w:marRight w:val="0"/>
                          <w:marTop w:val="0"/>
                          <w:marBottom w:val="0"/>
                          <w:divBdr>
                            <w:top w:val="none" w:sz="0" w:space="0" w:color="auto"/>
                            <w:left w:val="none" w:sz="0" w:space="0" w:color="auto"/>
                            <w:bottom w:val="none" w:sz="0" w:space="0" w:color="auto"/>
                            <w:right w:val="none" w:sz="0" w:space="0" w:color="auto"/>
                          </w:divBdr>
                          <w:divsChild>
                            <w:div w:id="1234394107">
                              <w:marLeft w:val="0"/>
                              <w:marRight w:val="0"/>
                              <w:marTop w:val="0"/>
                              <w:marBottom w:val="0"/>
                              <w:divBdr>
                                <w:top w:val="none" w:sz="0" w:space="0" w:color="auto"/>
                                <w:left w:val="none" w:sz="0" w:space="0" w:color="auto"/>
                                <w:bottom w:val="none" w:sz="0" w:space="0" w:color="auto"/>
                                <w:right w:val="none" w:sz="0" w:space="0" w:color="auto"/>
                              </w:divBdr>
                              <w:divsChild>
                                <w:div w:id="386880516">
                                  <w:marLeft w:val="0"/>
                                  <w:marRight w:val="0"/>
                                  <w:marTop w:val="0"/>
                                  <w:marBottom w:val="0"/>
                                  <w:divBdr>
                                    <w:top w:val="none" w:sz="0" w:space="0" w:color="auto"/>
                                    <w:left w:val="none" w:sz="0" w:space="0" w:color="auto"/>
                                    <w:bottom w:val="none" w:sz="0" w:space="0" w:color="auto"/>
                                    <w:right w:val="none" w:sz="0" w:space="0" w:color="auto"/>
                                  </w:divBdr>
                                  <w:divsChild>
                                    <w:div w:id="973830634">
                                      <w:marLeft w:val="0"/>
                                      <w:marRight w:val="0"/>
                                      <w:marTop w:val="0"/>
                                      <w:marBottom w:val="0"/>
                                      <w:divBdr>
                                        <w:top w:val="none" w:sz="0" w:space="0" w:color="auto"/>
                                        <w:left w:val="none" w:sz="0" w:space="0" w:color="auto"/>
                                        <w:bottom w:val="none" w:sz="0" w:space="0" w:color="auto"/>
                                        <w:right w:val="none" w:sz="0" w:space="0" w:color="auto"/>
                                      </w:divBdr>
                                      <w:divsChild>
                                        <w:div w:id="1286038990">
                                          <w:marLeft w:val="0"/>
                                          <w:marRight w:val="0"/>
                                          <w:marTop w:val="0"/>
                                          <w:marBottom w:val="0"/>
                                          <w:divBdr>
                                            <w:top w:val="none" w:sz="0" w:space="0" w:color="auto"/>
                                            <w:left w:val="none" w:sz="0" w:space="0" w:color="auto"/>
                                            <w:bottom w:val="none" w:sz="0" w:space="0" w:color="auto"/>
                                            <w:right w:val="none" w:sz="0" w:space="0" w:color="auto"/>
                                          </w:divBdr>
                                          <w:divsChild>
                                            <w:div w:id="227498239">
                                              <w:marLeft w:val="0"/>
                                              <w:marRight w:val="0"/>
                                              <w:marTop w:val="0"/>
                                              <w:marBottom w:val="0"/>
                                              <w:divBdr>
                                                <w:top w:val="none" w:sz="0" w:space="0" w:color="auto"/>
                                                <w:left w:val="none" w:sz="0" w:space="0" w:color="auto"/>
                                                <w:bottom w:val="none" w:sz="0" w:space="0" w:color="auto"/>
                                                <w:right w:val="none" w:sz="0" w:space="0" w:color="auto"/>
                                              </w:divBdr>
                                              <w:divsChild>
                                                <w:div w:id="678002484">
                                                  <w:marLeft w:val="0"/>
                                                  <w:marRight w:val="0"/>
                                                  <w:marTop w:val="0"/>
                                                  <w:marBottom w:val="0"/>
                                                  <w:divBdr>
                                                    <w:top w:val="none" w:sz="0" w:space="0" w:color="auto"/>
                                                    <w:left w:val="none" w:sz="0" w:space="0" w:color="auto"/>
                                                    <w:bottom w:val="none" w:sz="0" w:space="0" w:color="auto"/>
                                                    <w:right w:val="none" w:sz="0" w:space="0" w:color="auto"/>
                                                  </w:divBdr>
                                                  <w:divsChild>
                                                    <w:div w:id="140086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689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214804">
                                          <w:blockQuote w:val="1"/>
                                          <w:marLeft w:val="720"/>
                                          <w:marRight w:val="720"/>
                                          <w:marTop w:val="100"/>
                                          <w:marBottom w:val="100"/>
                                          <w:divBdr>
                                            <w:top w:val="none" w:sz="0" w:space="0" w:color="auto"/>
                                            <w:left w:val="none" w:sz="0" w:space="0" w:color="auto"/>
                                            <w:bottom w:val="none" w:sz="0" w:space="0" w:color="auto"/>
                                            <w:right w:val="none" w:sz="0" w:space="0" w:color="auto"/>
                                          </w:divBdr>
                                        </w:div>
                                        <w:div w:id="973102585">
                                          <w:marLeft w:val="0"/>
                                          <w:marRight w:val="0"/>
                                          <w:marTop w:val="0"/>
                                          <w:marBottom w:val="0"/>
                                          <w:divBdr>
                                            <w:top w:val="none" w:sz="0" w:space="0" w:color="auto"/>
                                            <w:left w:val="none" w:sz="0" w:space="0" w:color="auto"/>
                                            <w:bottom w:val="none" w:sz="0" w:space="0" w:color="auto"/>
                                            <w:right w:val="none" w:sz="0" w:space="0" w:color="auto"/>
                                          </w:divBdr>
                                        </w:div>
                                        <w:div w:id="2107455173">
                                          <w:marLeft w:val="0"/>
                                          <w:marRight w:val="0"/>
                                          <w:marTop w:val="0"/>
                                          <w:marBottom w:val="0"/>
                                          <w:divBdr>
                                            <w:top w:val="none" w:sz="0" w:space="0" w:color="auto"/>
                                            <w:left w:val="none" w:sz="0" w:space="0" w:color="auto"/>
                                            <w:bottom w:val="none" w:sz="0" w:space="0" w:color="auto"/>
                                            <w:right w:val="none" w:sz="0" w:space="0" w:color="auto"/>
                                          </w:divBdr>
                                          <w:divsChild>
                                            <w:div w:id="117335484">
                                              <w:marLeft w:val="0"/>
                                              <w:marRight w:val="0"/>
                                              <w:marTop w:val="0"/>
                                              <w:marBottom w:val="0"/>
                                              <w:divBdr>
                                                <w:top w:val="none" w:sz="0" w:space="0" w:color="auto"/>
                                                <w:left w:val="none" w:sz="0" w:space="0" w:color="auto"/>
                                                <w:bottom w:val="none" w:sz="0" w:space="0" w:color="auto"/>
                                                <w:right w:val="none" w:sz="0" w:space="0" w:color="auto"/>
                                              </w:divBdr>
                                              <w:divsChild>
                                                <w:div w:id="815881062">
                                                  <w:marLeft w:val="0"/>
                                                  <w:marRight w:val="0"/>
                                                  <w:marTop w:val="0"/>
                                                  <w:marBottom w:val="0"/>
                                                  <w:divBdr>
                                                    <w:top w:val="none" w:sz="0" w:space="0" w:color="auto"/>
                                                    <w:left w:val="none" w:sz="0" w:space="0" w:color="auto"/>
                                                    <w:bottom w:val="none" w:sz="0" w:space="0" w:color="auto"/>
                                                    <w:right w:val="none" w:sz="0" w:space="0" w:color="auto"/>
                                                  </w:divBdr>
                                                  <w:divsChild>
                                                    <w:div w:id="156463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20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012380">
                      <w:marLeft w:val="0"/>
                      <w:marRight w:val="0"/>
                      <w:marTop w:val="0"/>
                      <w:marBottom w:val="0"/>
                      <w:divBdr>
                        <w:top w:val="none" w:sz="0" w:space="0" w:color="auto"/>
                        <w:left w:val="none" w:sz="0" w:space="0" w:color="auto"/>
                        <w:bottom w:val="none" w:sz="0" w:space="0" w:color="auto"/>
                        <w:right w:val="none" w:sz="0" w:space="0" w:color="auto"/>
                      </w:divBdr>
                      <w:divsChild>
                        <w:div w:id="642273593">
                          <w:marLeft w:val="0"/>
                          <w:marRight w:val="0"/>
                          <w:marTop w:val="0"/>
                          <w:marBottom w:val="0"/>
                          <w:divBdr>
                            <w:top w:val="none" w:sz="0" w:space="0" w:color="auto"/>
                            <w:left w:val="none" w:sz="0" w:space="0" w:color="auto"/>
                            <w:bottom w:val="none" w:sz="0" w:space="0" w:color="auto"/>
                            <w:right w:val="none" w:sz="0" w:space="0" w:color="auto"/>
                          </w:divBdr>
                          <w:divsChild>
                            <w:div w:id="509031522">
                              <w:marLeft w:val="0"/>
                              <w:marRight w:val="0"/>
                              <w:marTop w:val="0"/>
                              <w:marBottom w:val="0"/>
                              <w:divBdr>
                                <w:top w:val="none" w:sz="0" w:space="0" w:color="auto"/>
                                <w:left w:val="none" w:sz="0" w:space="0" w:color="auto"/>
                                <w:bottom w:val="none" w:sz="0" w:space="0" w:color="auto"/>
                                <w:right w:val="none" w:sz="0" w:space="0" w:color="auto"/>
                              </w:divBdr>
                              <w:divsChild>
                                <w:div w:id="2020547153">
                                  <w:marLeft w:val="0"/>
                                  <w:marRight w:val="0"/>
                                  <w:marTop w:val="0"/>
                                  <w:marBottom w:val="0"/>
                                  <w:divBdr>
                                    <w:top w:val="none" w:sz="0" w:space="0" w:color="auto"/>
                                    <w:left w:val="none" w:sz="0" w:space="0" w:color="auto"/>
                                    <w:bottom w:val="none" w:sz="0" w:space="0" w:color="auto"/>
                                    <w:right w:val="none" w:sz="0" w:space="0" w:color="auto"/>
                                  </w:divBdr>
                                  <w:divsChild>
                                    <w:div w:id="1182084523">
                                      <w:marLeft w:val="0"/>
                                      <w:marRight w:val="0"/>
                                      <w:marTop w:val="0"/>
                                      <w:marBottom w:val="0"/>
                                      <w:divBdr>
                                        <w:top w:val="none" w:sz="0" w:space="0" w:color="auto"/>
                                        <w:left w:val="none" w:sz="0" w:space="0" w:color="auto"/>
                                        <w:bottom w:val="none" w:sz="0" w:space="0" w:color="auto"/>
                                        <w:right w:val="none" w:sz="0" w:space="0" w:color="auto"/>
                                      </w:divBdr>
                                    </w:div>
                                    <w:div w:id="9425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13304">
                      <w:marLeft w:val="0"/>
                      <w:marRight w:val="0"/>
                      <w:marTop w:val="0"/>
                      <w:marBottom w:val="0"/>
                      <w:divBdr>
                        <w:top w:val="none" w:sz="0" w:space="0" w:color="auto"/>
                        <w:left w:val="none" w:sz="0" w:space="0" w:color="auto"/>
                        <w:bottom w:val="none" w:sz="0" w:space="0" w:color="auto"/>
                        <w:right w:val="none" w:sz="0" w:space="0" w:color="auto"/>
                      </w:divBdr>
                      <w:divsChild>
                        <w:div w:id="1147092680">
                          <w:marLeft w:val="0"/>
                          <w:marRight w:val="0"/>
                          <w:marTop w:val="0"/>
                          <w:marBottom w:val="0"/>
                          <w:divBdr>
                            <w:top w:val="none" w:sz="0" w:space="0" w:color="auto"/>
                            <w:left w:val="none" w:sz="0" w:space="0" w:color="auto"/>
                            <w:bottom w:val="none" w:sz="0" w:space="0" w:color="auto"/>
                            <w:right w:val="none" w:sz="0" w:space="0" w:color="auto"/>
                          </w:divBdr>
                        </w:div>
                      </w:divsChild>
                    </w:div>
                    <w:div w:id="1411462409">
                      <w:marLeft w:val="0"/>
                      <w:marRight w:val="0"/>
                      <w:marTop w:val="0"/>
                      <w:marBottom w:val="0"/>
                      <w:divBdr>
                        <w:top w:val="none" w:sz="0" w:space="0" w:color="auto"/>
                        <w:left w:val="none" w:sz="0" w:space="0" w:color="auto"/>
                        <w:bottom w:val="none" w:sz="0" w:space="0" w:color="auto"/>
                        <w:right w:val="none" w:sz="0" w:space="0" w:color="auto"/>
                      </w:divBdr>
                      <w:divsChild>
                        <w:div w:id="2015258954">
                          <w:marLeft w:val="0"/>
                          <w:marRight w:val="0"/>
                          <w:marTop w:val="0"/>
                          <w:marBottom w:val="0"/>
                          <w:divBdr>
                            <w:top w:val="none" w:sz="0" w:space="0" w:color="auto"/>
                            <w:left w:val="none" w:sz="0" w:space="0" w:color="auto"/>
                            <w:bottom w:val="none" w:sz="0" w:space="0" w:color="auto"/>
                            <w:right w:val="none" w:sz="0" w:space="0" w:color="auto"/>
                          </w:divBdr>
                          <w:divsChild>
                            <w:div w:id="1656257418">
                              <w:marLeft w:val="0"/>
                              <w:marRight w:val="0"/>
                              <w:marTop w:val="0"/>
                              <w:marBottom w:val="0"/>
                              <w:divBdr>
                                <w:top w:val="none" w:sz="0" w:space="0" w:color="auto"/>
                                <w:left w:val="none" w:sz="0" w:space="0" w:color="auto"/>
                                <w:bottom w:val="none" w:sz="0" w:space="0" w:color="auto"/>
                                <w:right w:val="none" w:sz="0" w:space="0" w:color="auto"/>
                              </w:divBdr>
                            </w:div>
                            <w:div w:id="349454755">
                              <w:marLeft w:val="0"/>
                              <w:marRight w:val="0"/>
                              <w:marTop w:val="0"/>
                              <w:marBottom w:val="0"/>
                              <w:divBdr>
                                <w:top w:val="none" w:sz="0" w:space="0" w:color="auto"/>
                                <w:left w:val="none" w:sz="0" w:space="0" w:color="auto"/>
                                <w:bottom w:val="none" w:sz="0" w:space="0" w:color="auto"/>
                                <w:right w:val="none" w:sz="0" w:space="0" w:color="auto"/>
                              </w:divBdr>
                            </w:div>
                            <w:div w:id="667438922">
                              <w:marLeft w:val="0"/>
                              <w:marRight w:val="0"/>
                              <w:marTop w:val="0"/>
                              <w:marBottom w:val="0"/>
                              <w:divBdr>
                                <w:top w:val="none" w:sz="0" w:space="0" w:color="auto"/>
                                <w:left w:val="none" w:sz="0" w:space="0" w:color="auto"/>
                                <w:bottom w:val="none" w:sz="0" w:space="0" w:color="auto"/>
                                <w:right w:val="none" w:sz="0" w:space="0" w:color="auto"/>
                              </w:divBdr>
                            </w:div>
                            <w:div w:id="1177503051">
                              <w:marLeft w:val="0"/>
                              <w:marRight w:val="0"/>
                              <w:marTop w:val="0"/>
                              <w:marBottom w:val="0"/>
                              <w:divBdr>
                                <w:top w:val="none" w:sz="0" w:space="0" w:color="auto"/>
                                <w:left w:val="none" w:sz="0" w:space="0" w:color="auto"/>
                                <w:bottom w:val="none" w:sz="0" w:space="0" w:color="auto"/>
                                <w:right w:val="none" w:sz="0" w:space="0" w:color="auto"/>
                              </w:divBdr>
                            </w:div>
                            <w:div w:id="121657349">
                              <w:marLeft w:val="0"/>
                              <w:marRight w:val="0"/>
                              <w:marTop w:val="0"/>
                              <w:marBottom w:val="0"/>
                              <w:divBdr>
                                <w:top w:val="none" w:sz="0" w:space="0" w:color="auto"/>
                                <w:left w:val="none" w:sz="0" w:space="0" w:color="auto"/>
                                <w:bottom w:val="none" w:sz="0" w:space="0" w:color="auto"/>
                                <w:right w:val="none" w:sz="0" w:space="0" w:color="auto"/>
                              </w:divBdr>
                            </w:div>
                            <w:div w:id="1239439230">
                              <w:marLeft w:val="0"/>
                              <w:marRight w:val="0"/>
                              <w:marTop w:val="0"/>
                              <w:marBottom w:val="0"/>
                              <w:divBdr>
                                <w:top w:val="none" w:sz="0" w:space="0" w:color="auto"/>
                                <w:left w:val="none" w:sz="0" w:space="0" w:color="auto"/>
                                <w:bottom w:val="none" w:sz="0" w:space="0" w:color="auto"/>
                                <w:right w:val="none" w:sz="0" w:space="0" w:color="auto"/>
                              </w:divBdr>
                            </w:div>
                            <w:div w:id="145437309">
                              <w:marLeft w:val="0"/>
                              <w:marRight w:val="0"/>
                              <w:marTop w:val="0"/>
                              <w:marBottom w:val="0"/>
                              <w:divBdr>
                                <w:top w:val="none" w:sz="0" w:space="0" w:color="auto"/>
                                <w:left w:val="none" w:sz="0" w:space="0" w:color="auto"/>
                                <w:bottom w:val="none" w:sz="0" w:space="0" w:color="auto"/>
                                <w:right w:val="none" w:sz="0" w:space="0" w:color="auto"/>
                              </w:divBdr>
                            </w:div>
                            <w:div w:id="729621018">
                              <w:marLeft w:val="0"/>
                              <w:marRight w:val="0"/>
                              <w:marTop w:val="0"/>
                              <w:marBottom w:val="0"/>
                              <w:divBdr>
                                <w:top w:val="none" w:sz="0" w:space="0" w:color="auto"/>
                                <w:left w:val="none" w:sz="0" w:space="0" w:color="auto"/>
                                <w:bottom w:val="none" w:sz="0" w:space="0" w:color="auto"/>
                                <w:right w:val="none" w:sz="0" w:space="0" w:color="auto"/>
                              </w:divBdr>
                            </w:div>
                            <w:div w:id="1080518701">
                              <w:marLeft w:val="0"/>
                              <w:marRight w:val="0"/>
                              <w:marTop w:val="0"/>
                              <w:marBottom w:val="0"/>
                              <w:divBdr>
                                <w:top w:val="none" w:sz="0" w:space="0" w:color="auto"/>
                                <w:left w:val="none" w:sz="0" w:space="0" w:color="auto"/>
                                <w:bottom w:val="none" w:sz="0" w:space="0" w:color="auto"/>
                                <w:right w:val="none" w:sz="0" w:space="0" w:color="auto"/>
                              </w:divBdr>
                            </w:div>
                            <w:div w:id="107108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938152">
              <w:marLeft w:val="0"/>
              <w:marRight w:val="0"/>
              <w:marTop w:val="0"/>
              <w:marBottom w:val="0"/>
              <w:divBdr>
                <w:top w:val="none" w:sz="0" w:space="0" w:color="auto"/>
                <w:left w:val="none" w:sz="0" w:space="0" w:color="auto"/>
                <w:bottom w:val="none" w:sz="0" w:space="0" w:color="auto"/>
                <w:right w:val="none" w:sz="0" w:space="0" w:color="auto"/>
              </w:divBdr>
              <w:divsChild>
                <w:div w:id="1816020485">
                  <w:marLeft w:val="0"/>
                  <w:marRight w:val="0"/>
                  <w:marTop w:val="0"/>
                  <w:marBottom w:val="0"/>
                  <w:divBdr>
                    <w:top w:val="none" w:sz="0" w:space="0" w:color="auto"/>
                    <w:left w:val="none" w:sz="0" w:space="0" w:color="auto"/>
                    <w:bottom w:val="none" w:sz="0" w:space="0" w:color="auto"/>
                    <w:right w:val="none" w:sz="0" w:space="0" w:color="auto"/>
                  </w:divBdr>
                  <w:divsChild>
                    <w:div w:id="502279911">
                      <w:marLeft w:val="0"/>
                      <w:marRight w:val="0"/>
                      <w:marTop w:val="0"/>
                      <w:marBottom w:val="0"/>
                      <w:divBdr>
                        <w:top w:val="none" w:sz="0" w:space="0" w:color="auto"/>
                        <w:left w:val="none" w:sz="0" w:space="0" w:color="auto"/>
                        <w:bottom w:val="none" w:sz="0" w:space="0" w:color="auto"/>
                        <w:right w:val="none" w:sz="0" w:space="0" w:color="auto"/>
                      </w:divBdr>
                      <w:divsChild>
                        <w:div w:id="1144740422">
                          <w:marLeft w:val="0"/>
                          <w:marRight w:val="0"/>
                          <w:marTop w:val="0"/>
                          <w:marBottom w:val="0"/>
                          <w:divBdr>
                            <w:top w:val="none" w:sz="0" w:space="0" w:color="auto"/>
                            <w:left w:val="none" w:sz="0" w:space="0" w:color="auto"/>
                            <w:bottom w:val="none" w:sz="0" w:space="0" w:color="auto"/>
                            <w:right w:val="none" w:sz="0" w:space="0" w:color="auto"/>
                          </w:divBdr>
                          <w:divsChild>
                            <w:div w:id="999236542">
                              <w:marLeft w:val="0"/>
                              <w:marRight w:val="0"/>
                              <w:marTop w:val="0"/>
                              <w:marBottom w:val="0"/>
                              <w:divBdr>
                                <w:top w:val="none" w:sz="0" w:space="0" w:color="auto"/>
                                <w:left w:val="none" w:sz="0" w:space="0" w:color="auto"/>
                                <w:bottom w:val="none" w:sz="0" w:space="0" w:color="auto"/>
                                <w:right w:val="none" w:sz="0" w:space="0" w:color="auto"/>
                              </w:divBdr>
                              <w:divsChild>
                                <w:div w:id="4260066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02316061">
                          <w:marLeft w:val="0"/>
                          <w:marRight w:val="0"/>
                          <w:marTop w:val="0"/>
                          <w:marBottom w:val="0"/>
                          <w:divBdr>
                            <w:top w:val="none" w:sz="0" w:space="0" w:color="auto"/>
                            <w:left w:val="none" w:sz="0" w:space="0" w:color="auto"/>
                            <w:bottom w:val="none" w:sz="0" w:space="0" w:color="auto"/>
                            <w:right w:val="none" w:sz="0" w:space="0" w:color="auto"/>
                          </w:divBdr>
                          <w:divsChild>
                            <w:div w:id="1947616060">
                              <w:marLeft w:val="0"/>
                              <w:marRight w:val="0"/>
                              <w:marTop w:val="0"/>
                              <w:marBottom w:val="0"/>
                              <w:divBdr>
                                <w:top w:val="none" w:sz="0" w:space="0" w:color="auto"/>
                                <w:left w:val="none" w:sz="0" w:space="0" w:color="auto"/>
                                <w:bottom w:val="none" w:sz="0" w:space="0" w:color="auto"/>
                                <w:right w:val="none" w:sz="0" w:space="0" w:color="auto"/>
                              </w:divBdr>
                              <w:divsChild>
                                <w:div w:id="155623833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529759056">
              <w:marLeft w:val="0"/>
              <w:marRight w:val="0"/>
              <w:marTop w:val="0"/>
              <w:marBottom w:val="0"/>
              <w:divBdr>
                <w:top w:val="none" w:sz="0" w:space="0" w:color="auto"/>
                <w:left w:val="none" w:sz="0" w:space="0" w:color="auto"/>
                <w:bottom w:val="none" w:sz="0" w:space="0" w:color="auto"/>
                <w:right w:val="none" w:sz="0" w:space="0" w:color="auto"/>
              </w:divBdr>
              <w:divsChild>
                <w:div w:id="1368919011">
                  <w:marLeft w:val="0"/>
                  <w:marRight w:val="0"/>
                  <w:marTop w:val="0"/>
                  <w:marBottom w:val="0"/>
                  <w:divBdr>
                    <w:top w:val="none" w:sz="0" w:space="0" w:color="auto"/>
                    <w:left w:val="none" w:sz="0" w:space="0" w:color="auto"/>
                    <w:bottom w:val="none" w:sz="0" w:space="0" w:color="auto"/>
                    <w:right w:val="none" w:sz="0" w:space="0" w:color="auto"/>
                  </w:divBdr>
                  <w:divsChild>
                    <w:div w:id="231239253">
                      <w:marLeft w:val="0"/>
                      <w:marRight w:val="0"/>
                      <w:marTop w:val="0"/>
                      <w:marBottom w:val="0"/>
                      <w:divBdr>
                        <w:top w:val="none" w:sz="0" w:space="0" w:color="auto"/>
                        <w:left w:val="none" w:sz="0" w:space="0" w:color="auto"/>
                        <w:bottom w:val="none" w:sz="0" w:space="0" w:color="auto"/>
                        <w:right w:val="none" w:sz="0" w:space="0" w:color="auto"/>
                      </w:divBdr>
                      <w:divsChild>
                        <w:div w:id="1105463615">
                          <w:marLeft w:val="0"/>
                          <w:marRight w:val="0"/>
                          <w:marTop w:val="0"/>
                          <w:marBottom w:val="0"/>
                          <w:divBdr>
                            <w:top w:val="none" w:sz="0" w:space="0" w:color="auto"/>
                            <w:left w:val="none" w:sz="0" w:space="0" w:color="auto"/>
                            <w:bottom w:val="none" w:sz="0" w:space="0" w:color="auto"/>
                            <w:right w:val="none" w:sz="0" w:space="0" w:color="auto"/>
                          </w:divBdr>
                          <w:divsChild>
                            <w:div w:id="899440722">
                              <w:marLeft w:val="0"/>
                              <w:marRight w:val="0"/>
                              <w:marTop w:val="0"/>
                              <w:marBottom w:val="0"/>
                              <w:divBdr>
                                <w:top w:val="none" w:sz="0" w:space="0" w:color="auto"/>
                                <w:left w:val="none" w:sz="0" w:space="0" w:color="auto"/>
                                <w:bottom w:val="none" w:sz="0" w:space="0" w:color="auto"/>
                                <w:right w:val="none" w:sz="0" w:space="0" w:color="auto"/>
                              </w:divBdr>
                            </w:div>
                          </w:divsChild>
                        </w:div>
                        <w:div w:id="1361587330">
                          <w:marLeft w:val="0"/>
                          <w:marRight w:val="0"/>
                          <w:marTop w:val="0"/>
                          <w:marBottom w:val="0"/>
                          <w:divBdr>
                            <w:top w:val="none" w:sz="0" w:space="0" w:color="auto"/>
                            <w:left w:val="none" w:sz="0" w:space="0" w:color="auto"/>
                            <w:bottom w:val="none" w:sz="0" w:space="0" w:color="auto"/>
                            <w:right w:val="none" w:sz="0" w:space="0" w:color="auto"/>
                          </w:divBdr>
                          <w:divsChild>
                            <w:div w:id="1301303197">
                              <w:marLeft w:val="0"/>
                              <w:marRight w:val="0"/>
                              <w:marTop w:val="0"/>
                              <w:marBottom w:val="0"/>
                              <w:divBdr>
                                <w:top w:val="none" w:sz="0" w:space="0" w:color="auto"/>
                                <w:left w:val="none" w:sz="0" w:space="0" w:color="auto"/>
                                <w:bottom w:val="none" w:sz="0" w:space="0" w:color="auto"/>
                                <w:right w:val="none" w:sz="0" w:space="0" w:color="auto"/>
                              </w:divBdr>
                              <w:divsChild>
                                <w:div w:id="767391882">
                                  <w:marLeft w:val="0"/>
                                  <w:marRight w:val="0"/>
                                  <w:marTop w:val="0"/>
                                  <w:marBottom w:val="0"/>
                                  <w:divBdr>
                                    <w:top w:val="none" w:sz="0" w:space="0" w:color="auto"/>
                                    <w:left w:val="none" w:sz="0" w:space="0" w:color="auto"/>
                                    <w:bottom w:val="none" w:sz="0" w:space="0" w:color="auto"/>
                                    <w:right w:val="none" w:sz="0" w:space="0" w:color="auto"/>
                                  </w:divBdr>
                                  <w:divsChild>
                                    <w:div w:id="1181236179">
                                      <w:marLeft w:val="0"/>
                                      <w:marRight w:val="0"/>
                                      <w:marTop w:val="0"/>
                                      <w:marBottom w:val="0"/>
                                      <w:divBdr>
                                        <w:top w:val="none" w:sz="0" w:space="0" w:color="auto"/>
                                        <w:left w:val="none" w:sz="0" w:space="0" w:color="auto"/>
                                        <w:bottom w:val="none" w:sz="0" w:space="0" w:color="auto"/>
                                        <w:right w:val="none" w:sz="0" w:space="0" w:color="auto"/>
                                      </w:divBdr>
                                    </w:div>
                                  </w:divsChild>
                                </w:div>
                                <w:div w:id="1869292573">
                                  <w:marLeft w:val="0"/>
                                  <w:marRight w:val="0"/>
                                  <w:marTop w:val="0"/>
                                  <w:marBottom w:val="0"/>
                                  <w:divBdr>
                                    <w:top w:val="none" w:sz="0" w:space="0" w:color="auto"/>
                                    <w:left w:val="none" w:sz="0" w:space="0" w:color="auto"/>
                                    <w:bottom w:val="none" w:sz="0" w:space="0" w:color="auto"/>
                                    <w:right w:val="none" w:sz="0" w:space="0" w:color="auto"/>
                                  </w:divBdr>
                                  <w:divsChild>
                                    <w:div w:id="117459205">
                                      <w:marLeft w:val="0"/>
                                      <w:marRight w:val="0"/>
                                      <w:marTop w:val="0"/>
                                      <w:marBottom w:val="0"/>
                                      <w:divBdr>
                                        <w:top w:val="none" w:sz="0" w:space="0" w:color="auto"/>
                                        <w:left w:val="none" w:sz="0" w:space="0" w:color="auto"/>
                                        <w:bottom w:val="none" w:sz="0" w:space="0" w:color="auto"/>
                                        <w:right w:val="none" w:sz="0" w:space="0" w:color="auto"/>
                                      </w:divBdr>
                                    </w:div>
                                  </w:divsChild>
                                </w:div>
                                <w:div w:id="526261253">
                                  <w:marLeft w:val="0"/>
                                  <w:marRight w:val="0"/>
                                  <w:marTop w:val="0"/>
                                  <w:marBottom w:val="0"/>
                                  <w:divBdr>
                                    <w:top w:val="none" w:sz="0" w:space="0" w:color="auto"/>
                                    <w:left w:val="none" w:sz="0" w:space="0" w:color="auto"/>
                                    <w:bottom w:val="none" w:sz="0" w:space="0" w:color="auto"/>
                                    <w:right w:val="none" w:sz="0" w:space="0" w:color="auto"/>
                                  </w:divBdr>
                                  <w:divsChild>
                                    <w:div w:id="1395928371">
                                      <w:marLeft w:val="0"/>
                                      <w:marRight w:val="0"/>
                                      <w:marTop w:val="0"/>
                                      <w:marBottom w:val="0"/>
                                      <w:divBdr>
                                        <w:top w:val="none" w:sz="0" w:space="0" w:color="auto"/>
                                        <w:left w:val="none" w:sz="0" w:space="0" w:color="auto"/>
                                        <w:bottom w:val="none" w:sz="0" w:space="0" w:color="auto"/>
                                        <w:right w:val="none" w:sz="0" w:space="0" w:color="auto"/>
                                      </w:divBdr>
                                    </w:div>
                                  </w:divsChild>
                                </w:div>
                                <w:div w:id="1259558564">
                                  <w:marLeft w:val="0"/>
                                  <w:marRight w:val="0"/>
                                  <w:marTop w:val="0"/>
                                  <w:marBottom w:val="0"/>
                                  <w:divBdr>
                                    <w:top w:val="none" w:sz="0" w:space="0" w:color="auto"/>
                                    <w:left w:val="none" w:sz="0" w:space="0" w:color="auto"/>
                                    <w:bottom w:val="none" w:sz="0" w:space="0" w:color="auto"/>
                                    <w:right w:val="none" w:sz="0" w:space="0" w:color="auto"/>
                                  </w:divBdr>
                                  <w:divsChild>
                                    <w:div w:id="1289506373">
                                      <w:marLeft w:val="0"/>
                                      <w:marRight w:val="0"/>
                                      <w:marTop w:val="0"/>
                                      <w:marBottom w:val="0"/>
                                      <w:divBdr>
                                        <w:top w:val="none" w:sz="0" w:space="0" w:color="auto"/>
                                        <w:left w:val="none" w:sz="0" w:space="0" w:color="auto"/>
                                        <w:bottom w:val="none" w:sz="0" w:space="0" w:color="auto"/>
                                        <w:right w:val="none" w:sz="0" w:space="0" w:color="auto"/>
                                      </w:divBdr>
                                    </w:div>
                                  </w:divsChild>
                                </w:div>
                                <w:div w:id="937450463">
                                  <w:marLeft w:val="0"/>
                                  <w:marRight w:val="0"/>
                                  <w:marTop w:val="0"/>
                                  <w:marBottom w:val="0"/>
                                  <w:divBdr>
                                    <w:top w:val="none" w:sz="0" w:space="0" w:color="auto"/>
                                    <w:left w:val="none" w:sz="0" w:space="0" w:color="auto"/>
                                    <w:bottom w:val="none" w:sz="0" w:space="0" w:color="auto"/>
                                    <w:right w:val="none" w:sz="0" w:space="0" w:color="auto"/>
                                  </w:divBdr>
                                  <w:divsChild>
                                    <w:div w:id="277756466">
                                      <w:marLeft w:val="0"/>
                                      <w:marRight w:val="0"/>
                                      <w:marTop w:val="0"/>
                                      <w:marBottom w:val="0"/>
                                      <w:divBdr>
                                        <w:top w:val="none" w:sz="0" w:space="0" w:color="auto"/>
                                        <w:left w:val="none" w:sz="0" w:space="0" w:color="auto"/>
                                        <w:bottom w:val="none" w:sz="0" w:space="0" w:color="auto"/>
                                        <w:right w:val="none" w:sz="0" w:space="0" w:color="auto"/>
                                      </w:divBdr>
                                    </w:div>
                                  </w:divsChild>
                                </w:div>
                                <w:div w:id="591552104">
                                  <w:marLeft w:val="0"/>
                                  <w:marRight w:val="0"/>
                                  <w:marTop w:val="0"/>
                                  <w:marBottom w:val="0"/>
                                  <w:divBdr>
                                    <w:top w:val="none" w:sz="0" w:space="0" w:color="auto"/>
                                    <w:left w:val="none" w:sz="0" w:space="0" w:color="auto"/>
                                    <w:bottom w:val="none" w:sz="0" w:space="0" w:color="auto"/>
                                    <w:right w:val="none" w:sz="0" w:space="0" w:color="auto"/>
                                  </w:divBdr>
                                  <w:divsChild>
                                    <w:div w:id="214317695">
                                      <w:marLeft w:val="0"/>
                                      <w:marRight w:val="0"/>
                                      <w:marTop w:val="0"/>
                                      <w:marBottom w:val="0"/>
                                      <w:divBdr>
                                        <w:top w:val="none" w:sz="0" w:space="0" w:color="auto"/>
                                        <w:left w:val="none" w:sz="0" w:space="0" w:color="auto"/>
                                        <w:bottom w:val="none" w:sz="0" w:space="0" w:color="auto"/>
                                        <w:right w:val="none" w:sz="0" w:space="0" w:color="auto"/>
                                      </w:divBdr>
                                    </w:div>
                                  </w:divsChild>
                                </w:div>
                                <w:div w:id="112868568">
                                  <w:marLeft w:val="0"/>
                                  <w:marRight w:val="0"/>
                                  <w:marTop w:val="0"/>
                                  <w:marBottom w:val="0"/>
                                  <w:divBdr>
                                    <w:top w:val="none" w:sz="0" w:space="0" w:color="auto"/>
                                    <w:left w:val="none" w:sz="0" w:space="0" w:color="auto"/>
                                    <w:bottom w:val="none" w:sz="0" w:space="0" w:color="auto"/>
                                    <w:right w:val="none" w:sz="0" w:space="0" w:color="auto"/>
                                  </w:divBdr>
                                  <w:divsChild>
                                    <w:div w:id="169144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175881">
              <w:marLeft w:val="0"/>
              <w:marRight w:val="0"/>
              <w:marTop w:val="0"/>
              <w:marBottom w:val="0"/>
              <w:divBdr>
                <w:top w:val="none" w:sz="0" w:space="0" w:color="auto"/>
                <w:left w:val="none" w:sz="0" w:space="0" w:color="auto"/>
                <w:bottom w:val="none" w:sz="0" w:space="0" w:color="auto"/>
                <w:right w:val="none" w:sz="0" w:space="0" w:color="auto"/>
              </w:divBdr>
              <w:divsChild>
                <w:div w:id="1260024789">
                  <w:marLeft w:val="0"/>
                  <w:marRight w:val="0"/>
                  <w:marTop w:val="0"/>
                  <w:marBottom w:val="0"/>
                  <w:divBdr>
                    <w:top w:val="none" w:sz="0" w:space="0" w:color="auto"/>
                    <w:left w:val="none" w:sz="0" w:space="0" w:color="auto"/>
                    <w:bottom w:val="none" w:sz="0" w:space="0" w:color="auto"/>
                    <w:right w:val="none" w:sz="0" w:space="0" w:color="auto"/>
                  </w:divBdr>
                  <w:divsChild>
                    <w:div w:id="531695552">
                      <w:marLeft w:val="0"/>
                      <w:marRight w:val="0"/>
                      <w:marTop w:val="0"/>
                      <w:marBottom w:val="0"/>
                      <w:divBdr>
                        <w:top w:val="none" w:sz="0" w:space="0" w:color="auto"/>
                        <w:left w:val="none" w:sz="0" w:space="0" w:color="auto"/>
                        <w:bottom w:val="none" w:sz="0" w:space="0" w:color="auto"/>
                        <w:right w:val="none" w:sz="0" w:space="0" w:color="auto"/>
                      </w:divBdr>
                      <w:divsChild>
                        <w:div w:id="15210413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843974663">
              <w:marLeft w:val="0"/>
              <w:marRight w:val="0"/>
              <w:marTop w:val="0"/>
              <w:marBottom w:val="0"/>
              <w:divBdr>
                <w:top w:val="none" w:sz="0" w:space="0" w:color="auto"/>
                <w:left w:val="none" w:sz="0" w:space="0" w:color="auto"/>
                <w:bottom w:val="none" w:sz="0" w:space="0" w:color="auto"/>
                <w:right w:val="none" w:sz="0" w:space="0" w:color="auto"/>
              </w:divBdr>
              <w:divsChild>
                <w:div w:id="1586914482">
                  <w:marLeft w:val="0"/>
                  <w:marRight w:val="0"/>
                  <w:marTop w:val="0"/>
                  <w:marBottom w:val="0"/>
                  <w:divBdr>
                    <w:top w:val="none" w:sz="0" w:space="0" w:color="auto"/>
                    <w:left w:val="none" w:sz="0" w:space="0" w:color="auto"/>
                    <w:bottom w:val="none" w:sz="0" w:space="0" w:color="auto"/>
                    <w:right w:val="none" w:sz="0" w:space="0" w:color="auto"/>
                  </w:divBdr>
                  <w:divsChild>
                    <w:div w:id="795180503">
                      <w:marLeft w:val="0"/>
                      <w:marRight w:val="0"/>
                      <w:marTop w:val="0"/>
                      <w:marBottom w:val="0"/>
                      <w:divBdr>
                        <w:top w:val="none" w:sz="0" w:space="0" w:color="auto"/>
                        <w:left w:val="none" w:sz="0" w:space="0" w:color="auto"/>
                        <w:bottom w:val="none" w:sz="0" w:space="0" w:color="auto"/>
                        <w:right w:val="none" w:sz="0" w:space="0" w:color="auto"/>
                      </w:divBdr>
                      <w:divsChild>
                        <w:div w:id="1731881344">
                          <w:marLeft w:val="0"/>
                          <w:marRight w:val="0"/>
                          <w:marTop w:val="0"/>
                          <w:marBottom w:val="0"/>
                          <w:divBdr>
                            <w:top w:val="none" w:sz="0" w:space="0" w:color="auto"/>
                            <w:left w:val="none" w:sz="0" w:space="0" w:color="auto"/>
                            <w:bottom w:val="none" w:sz="0" w:space="0" w:color="auto"/>
                            <w:right w:val="none" w:sz="0" w:space="0" w:color="auto"/>
                          </w:divBdr>
                          <w:divsChild>
                            <w:div w:id="1819495695">
                              <w:marLeft w:val="0"/>
                              <w:marRight w:val="0"/>
                              <w:marTop w:val="0"/>
                              <w:marBottom w:val="0"/>
                              <w:divBdr>
                                <w:top w:val="none" w:sz="0" w:space="0" w:color="auto"/>
                                <w:left w:val="none" w:sz="0" w:space="0" w:color="auto"/>
                                <w:bottom w:val="none" w:sz="0" w:space="0" w:color="auto"/>
                                <w:right w:val="none" w:sz="0" w:space="0" w:color="auto"/>
                              </w:divBdr>
                              <w:divsChild>
                                <w:div w:id="7917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ge.com/es-es/cp/sii/" TargetMode="External"/><Relationship Id="rId5" Type="http://schemas.openxmlformats.org/officeDocument/2006/relationships/hyperlink" Target="https://www.boe.es/boe/dias/2019/11/30/pdfs/BOE-A-2019-17252.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1346</Words>
  <Characters>7405</Characters>
  <Application>Microsoft Office Word</Application>
  <DocSecurity>0</DocSecurity>
  <Lines>61</Lines>
  <Paragraphs>17</Paragraphs>
  <ScaleCrop>false</ScaleCrop>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2020-06-09T09:35:00Z</dcterms:created>
  <dcterms:modified xsi:type="dcterms:W3CDTF">2020-06-09T10:33:00Z</dcterms:modified>
</cp:coreProperties>
</file>